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0C" w:rsidRPr="00B970E6" w:rsidRDefault="00743D0C" w:rsidP="00027A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970E6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:rsidR="00743D0C" w:rsidRPr="00B970E6" w:rsidRDefault="00743D0C" w:rsidP="00027A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970E6"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:rsidR="00743D0C" w:rsidRPr="00B970E6" w:rsidRDefault="00743D0C" w:rsidP="00027A2E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A2E" w:rsidRPr="00B970E6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A2E" w:rsidRPr="00B970E6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196E" w:rsidRPr="00B970E6" w:rsidRDefault="0011196E" w:rsidP="00027A2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970E6">
        <w:rPr>
          <w:rFonts w:ascii="Times New Roman" w:hAnsi="Times New Roman"/>
          <w:sz w:val="28"/>
          <w:szCs w:val="28"/>
        </w:rPr>
        <w:t>Утверждаю:</w:t>
      </w:r>
    </w:p>
    <w:p w:rsidR="0011196E" w:rsidRPr="00B970E6" w:rsidRDefault="0011196E" w:rsidP="00027A2E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B970E6">
        <w:rPr>
          <w:rFonts w:ascii="Times New Roman" w:hAnsi="Times New Roman"/>
          <w:sz w:val="28"/>
          <w:szCs w:val="28"/>
        </w:rPr>
        <w:t>Директор ГПОУ ТО «ТЭК»</w:t>
      </w:r>
    </w:p>
    <w:p w:rsidR="0011196E" w:rsidRPr="00B970E6" w:rsidRDefault="0011196E" w:rsidP="00027A2E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B970E6">
        <w:rPr>
          <w:rFonts w:ascii="Times New Roman" w:hAnsi="Times New Roman"/>
          <w:i/>
          <w:sz w:val="28"/>
          <w:szCs w:val="28"/>
        </w:rPr>
        <w:t>___________</w:t>
      </w:r>
      <w:r w:rsidRPr="00B970E6">
        <w:rPr>
          <w:rFonts w:ascii="Times New Roman" w:hAnsi="Times New Roman"/>
          <w:sz w:val="28"/>
          <w:szCs w:val="28"/>
        </w:rPr>
        <w:t>А.В.</w:t>
      </w:r>
      <w:r w:rsidR="00027A2E" w:rsidRPr="00B970E6">
        <w:rPr>
          <w:rFonts w:ascii="Times New Roman" w:hAnsi="Times New Roman"/>
          <w:sz w:val="28"/>
          <w:szCs w:val="28"/>
        </w:rPr>
        <w:t xml:space="preserve"> </w:t>
      </w:r>
      <w:r w:rsidRPr="00B970E6">
        <w:rPr>
          <w:rFonts w:ascii="Times New Roman" w:hAnsi="Times New Roman"/>
          <w:sz w:val="28"/>
          <w:szCs w:val="28"/>
        </w:rPr>
        <w:t>Макарова</w:t>
      </w:r>
    </w:p>
    <w:p w:rsidR="0011196E" w:rsidRPr="00B970E6" w:rsidRDefault="0011196E" w:rsidP="00027A2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970E6">
        <w:rPr>
          <w:rFonts w:ascii="Times New Roman" w:hAnsi="Times New Roman"/>
          <w:sz w:val="28"/>
          <w:szCs w:val="28"/>
        </w:rPr>
        <w:t xml:space="preserve"> Приказ № ______________</w:t>
      </w:r>
    </w:p>
    <w:p w:rsidR="0011196E" w:rsidRPr="00B970E6" w:rsidRDefault="0011196E" w:rsidP="00027A2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970E6">
        <w:rPr>
          <w:rFonts w:ascii="Times New Roman" w:hAnsi="Times New Roman"/>
          <w:sz w:val="28"/>
          <w:szCs w:val="28"/>
        </w:rPr>
        <w:t>«</w:t>
      </w:r>
      <w:r w:rsidR="00027A2E" w:rsidRPr="00B970E6">
        <w:rPr>
          <w:rFonts w:ascii="Times New Roman" w:hAnsi="Times New Roman"/>
          <w:sz w:val="28"/>
          <w:szCs w:val="28"/>
        </w:rPr>
        <w:t xml:space="preserve"> </w:t>
      </w:r>
      <w:r w:rsidR="00D62FB5" w:rsidRPr="00D62FB5">
        <w:rPr>
          <w:rFonts w:ascii="Times New Roman" w:hAnsi="Times New Roman"/>
          <w:sz w:val="28"/>
          <w:szCs w:val="28"/>
          <w:u w:val="single"/>
        </w:rPr>
        <w:t>20</w:t>
      </w:r>
      <w:r w:rsidR="00027A2E" w:rsidRPr="00B970E6">
        <w:rPr>
          <w:rFonts w:ascii="Times New Roman" w:hAnsi="Times New Roman"/>
          <w:sz w:val="28"/>
          <w:szCs w:val="28"/>
        </w:rPr>
        <w:t xml:space="preserve"> </w:t>
      </w:r>
      <w:r w:rsidRPr="00B970E6">
        <w:rPr>
          <w:rFonts w:ascii="Times New Roman" w:hAnsi="Times New Roman"/>
          <w:sz w:val="28"/>
          <w:szCs w:val="28"/>
        </w:rPr>
        <w:t>»</w:t>
      </w:r>
      <w:r w:rsidR="00410987">
        <w:rPr>
          <w:rFonts w:ascii="Times New Roman" w:hAnsi="Times New Roman"/>
          <w:sz w:val="28"/>
          <w:szCs w:val="28"/>
        </w:rPr>
        <w:t xml:space="preserve"> </w:t>
      </w:r>
      <w:r w:rsidR="00405C66">
        <w:rPr>
          <w:rFonts w:ascii="Times New Roman" w:hAnsi="Times New Roman"/>
          <w:sz w:val="28"/>
          <w:szCs w:val="28"/>
          <w:u w:val="single"/>
        </w:rPr>
        <w:t>мая</w:t>
      </w:r>
      <w:r w:rsidR="004109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50E5">
        <w:rPr>
          <w:rFonts w:ascii="Times New Roman" w:hAnsi="Times New Roman"/>
          <w:sz w:val="28"/>
          <w:szCs w:val="28"/>
        </w:rPr>
        <w:t>202</w:t>
      </w:r>
      <w:r w:rsidR="00D62FB5">
        <w:rPr>
          <w:rFonts w:ascii="Times New Roman" w:hAnsi="Times New Roman"/>
          <w:sz w:val="28"/>
          <w:szCs w:val="28"/>
        </w:rPr>
        <w:t>4</w:t>
      </w:r>
      <w:r w:rsidRPr="00B970E6">
        <w:rPr>
          <w:rFonts w:ascii="Times New Roman" w:hAnsi="Times New Roman"/>
          <w:sz w:val="28"/>
          <w:szCs w:val="28"/>
        </w:rPr>
        <w:t xml:space="preserve"> г.</w:t>
      </w:r>
    </w:p>
    <w:p w:rsidR="00743D0C" w:rsidRPr="00B970E6" w:rsidRDefault="00743D0C" w:rsidP="00027A2E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43D0C" w:rsidRPr="00B970E6" w:rsidRDefault="00743D0C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7A2E" w:rsidRPr="00B970E6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7A2E" w:rsidRPr="00B970E6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7A2E" w:rsidRPr="00B970E6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3D0C" w:rsidRPr="0059722D" w:rsidRDefault="0059722D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722D">
        <w:rPr>
          <w:rFonts w:ascii="Times New Roman" w:hAnsi="Times New Roman"/>
          <w:b/>
          <w:sz w:val="28"/>
          <w:szCs w:val="28"/>
          <w:lang w:eastAsia="ru-RU"/>
        </w:rPr>
        <w:t>ФОНД ОЦЕНОЧНЫХ СРЕДСТВ</w:t>
      </w:r>
    </w:p>
    <w:p w:rsidR="00027A2E" w:rsidRPr="00B970E6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7A2E" w:rsidRPr="00B970E6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43D0C" w:rsidRPr="00B970E6" w:rsidRDefault="00027A2E" w:rsidP="00027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70E6">
        <w:rPr>
          <w:rFonts w:ascii="Times New Roman" w:hAnsi="Times New Roman"/>
          <w:b/>
          <w:sz w:val="28"/>
          <w:szCs w:val="28"/>
        </w:rPr>
        <w:t>ОП</w:t>
      </w:r>
      <w:proofErr w:type="gramStart"/>
      <w:r w:rsidRPr="00B970E6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B970E6">
        <w:rPr>
          <w:rFonts w:ascii="Times New Roman" w:hAnsi="Times New Roman"/>
          <w:b/>
          <w:sz w:val="28"/>
          <w:szCs w:val="28"/>
        </w:rPr>
        <w:t>.16 ОСНОВЫ БИЗНЕСА</w:t>
      </w:r>
    </w:p>
    <w:p w:rsidR="00027A2E" w:rsidRPr="00B970E6" w:rsidRDefault="00027A2E" w:rsidP="00027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7A2E" w:rsidRPr="00B970E6" w:rsidRDefault="00027A2E" w:rsidP="00027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765" w:rsidRPr="00B970E6" w:rsidRDefault="007C4765" w:rsidP="00027A2E">
      <w:pPr>
        <w:shd w:val="clear" w:color="auto" w:fill="FFFFFF"/>
        <w:spacing w:after="0" w:line="240" w:lineRule="auto"/>
        <w:ind w:right="-283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70E6"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027A2E" w:rsidRPr="00B970E6" w:rsidRDefault="00027A2E" w:rsidP="00027A2E">
      <w:pPr>
        <w:shd w:val="clear" w:color="auto" w:fill="FFFFFF"/>
        <w:spacing w:after="0" w:line="240" w:lineRule="auto"/>
        <w:ind w:right="-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3D0C" w:rsidRPr="00027A2E" w:rsidRDefault="007C4765" w:rsidP="00B970E6">
      <w:pPr>
        <w:shd w:val="clear" w:color="auto" w:fill="FFFFFF"/>
        <w:spacing w:after="0" w:line="240" w:lineRule="auto"/>
        <w:ind w:right="-28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970E6">
        <w:rPr>
          <w:rFonts w:ascii="Times New Roman" w:hAnsi="Times New Roman"/>
          <w:b/>
          <w:sz w:val="28"/>
          <w:szCs w:val="28"/>
        </w:rPr>
        <w:t xml:space="preserve">38.02.01 ЭКОНОМИКА И БУХГАЛТЕРСКИЙ УЧЕТ (ПО ОТРАСЛЯМ) </w:t>
      </w:r>
    </w:p>
    <w:p w:rsidR="00743D0C" w:rsidRPr="00027A2E" w:rsidRDefault="00743D0C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7A2E" w:rsidRPr="00027A2E" w:rsidRDefault="00027A2E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3D0C" w:rsidRPr="00027A2E" w:rsidRDefault="00743D0C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27A2E">
        <w:rPr>
          <w:rFonts w:ascii="Times New Roman" w:hAnsi="Times New Roman"/>
          <w:sz w:val="24"/>
          <w:szCs w:val="24"/>
          <w:lang w:eastAsia="ru-RU"/>
        </w:rPr>
        <w:t xml:space="preserve">Щекино   </w:t>
      </w:r>
    </w:p>
    <w:p w:rsidR="00743D0C" w:rsidRPr="00027A2E" w:rsidRDefault="005950E5" w:rsidP="00027A2E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</w:t>
      </w:r>
      <w:r w:rsidR="00D62FB5">
        <w:rPr>
          <w:rFonts w:ascii="Times New Roman" w:hAnsi="Times New Roman"/>
          <w:sz w:val="24"/>
          <w:szCs w:val="24"/>
          <w:lang w:eastAsia="ru-RU"/>
        </w:rPr>
        <w:t>4</w:t>
      </w:r>
    </w:p>
    <w:p w:rsidR="0040119E" w:rsidRDefault="0040119E" w:rsidP="00027A2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7A2E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027A2E">
        <w:rPr>
          <w:rFonts w:ascii="Times New Roman" w:hAnsi="Times New Roman"/>
          <w:b/>
          <w:sz w:val="24"/>
          <w:szCs w:val="24"/>
        </w:rPr>
        <w:lastRenderedPageBreak/>
        <w:t xml:space="preserve">Разработчики: </w:t>
      </w:r>
      <w:r w:rsidRPr="00027A2E">
        <w:rPr>
          <w:rFonts w:ascii="Times New Roman" w:hAnsi="Times New Roman"/>
          <w:b/>
          <w:sz w:val="24"/>
          <w:szCs w:val="24"/>
        </w:rPr>
        <w:tab/>
      </w:r>
    </w:p>
    <w:p w:rsidR="00264EEB" w:rsidRPr="00027A2E" w:rsidRDefault="00264EEB" w:rsidP="00027A2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0119E" w:rsidRPr="00027A2E" w:rsidRDefault="00027A2E" w:rsidP="00027A2E">
      <w:pPr>
        <w:tabs>
          <w:tab w:val="left" w:pos="622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27A2E">
        <w:rPr>
          <w:rFonts w:ascii="Times New Roman" w:hAnsi="Times New Roman"/>
          <w:sz w:val="24"/>
          <w:szCs w:val="24"/>
        </w:rPr>
        <w:t xml:space="preserve">ГПОУ ТО «ТЭК»                                    преподаватель                                  Е.В. </w:t>
      </w:r>
      <w:r w:rsidR="00410987">
        <w:rPr>
          <w:rFonts w:ascii="Times New Roman" w:hAnsi="Times New Roman"/>
          <w:sz w:val="24"/>
          <w:szCs w:val="24"/>
        </w:rPr>
        <w:t>Сидельников</w:t>
      </w:r>
    </w:p>
    <w:p w:rsidR="0040119E" w:rsidRPr="00027A2E" w:rsidRDefault="0040119E" w:rsidP="0040119E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0119E" w:rsidRPr="00027A2E" w:rsidRDefault="0040119E" w:rsidP="0040119E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0119E" w:rsidRPr="00027A2E" w:rsidRDefault="0040119E" w:rsidP="0040119E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11196E" w:rsidRPr="00027A2E" w:rsidRDefault="0011196E" w:rsidP="00D76ABC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ru-RU"/>
        </w:rPr>
        <w:sectPr w:rsidR="0011196E" w:rsidRPr="00027A2E" w:rsidSect="00C552C1">
          <w:pgSz w:w="11907" w:h="16839" w:code="9"/>
          <w:pgMar w:top="709" w:right="850" w:bottom="709" w:left="1701" w:header="708" w:footer="708" w:gutter="0"/>
          <w:cols w:space="708"/>
          <w:docGrid w:linePitch="360"/>
        </w:sectPr>
      </w:pPr>
    </w:p>
    <w:p w:rsidR="00A73E28" w:rsidRPr="00027A2E" w:rsidRDefault="00A73E28" w:rsidP="00D76ABC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27A2E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A73E28" w:rsidRPr="00027A2E" w:rsidRDefault="00264EEB" w:rsidP="00D76ABC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Style w:val="23"/>
          <w:rFonts w:eastAsiaTheme="minorHAnsi"/>
        </w:rPr>
        <w:t>Фонд оценочных средств</w:t>
      </w:r>
      <w:r w:rsidR="00027A2E" w:rsidRPr="00027A2E">
        <w:rPr>
          <w:rStyle w:val="23"/>
          <w:rFonts w:eastAsiaTheme="minorHAnsi"/>
        </w:rPr>
        <w:t xml:space="preserve"> </w:t>
      </w:r>
      <w:r w:rsidR="00027A2E" w:rsidRPr="00027A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ФОС</w:t>
      </w:r>
      <w:r w:rsidR="00027A2E" w:rsidRPr="00027A2E">
        <w:rPr>
          <w:rFonts w:ascii="Times New Roman" w:hAnsi="Times New Roman"/>
          <w:sz w:val="24"/>
          <w:szCs w:val="24"/>
        </w:rPr>
        <w:t xml:space="preserve">) предназначены для контроля и оценки образовательных достижений обучающихся, освоивших программу учебной дисциплины </w:t>
      </w:r>
      <w:r w:rsidR="00027A2E" w:rsidRPr="00027A2E">
        <w:rPr>
          <w:rFonts w:ascii="Times New Roman" w:hAnsi="Times New Roman"/>
          <w:b/>
          <w:sz w:val="24"/>
          <w:szCs w:val="24"/>
          <w:lang w:eastAsia="ru-RU"/>
        </w:rPr>
        <w:t>Основы бизнеса</w:t>
      </w:r>
      <w:r w:rsidR="00A73E28" w:rsidRPr="00027A2E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027A2E" w:rsidRDefault="00264EEB" w:rsidP="00027A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</w:t>
      </w:r>
      <w:r w:rsidR="00027A2E" w:rsidRPr="00027A2E">
        <w:rPr>
          <w:rFonts w:ascii="Times New Roman" w:hAnsi="Times New Roman"/>
          <w:sz w:val="24"/>
          <w:szCs w:val="24"/>
        </w:rPr>
        <w:t xml:space="preserve"> включают контрольные материалы для промежуточной аттестации в форме дифференцированного зачета.</w:t>
      </w:r>
    </w:p>
    <w:p w:rsidR="00027A2E" w:rsidRDefault="00027A2E" w:rsidP="00A73E2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D40EE" w:rsidRPr="000D40EE" w:rsidRDefault="000D40EE" w:rsidP="000D40EE">
      <w:pPr>
        <w:spacing w:after="0" w:line="240" w:lineRule="auto"/>
        <w:jc w:val="both"/>
        <w:rPr>
          <w:rStyle w:val="24"/>
          <w:rFonts w:eastAsia="Arial Unicode MS"/>
          <w:bCs w:val="0"/>
          <w:u w:val="none"/>
        </w:rPr>
      </w:pPr>
      <w:r w:rsidRPr="000D40EE">
        <w:rPr>
          <w:rStyle w:val="24"/>
          <w:rFonts w:eastAsia="Arial Unicode MS"/>
          <w:u w:val="none"/>
        </w:rPr>
        <w:t>2. Результаты освоения дисциплины, подлежащие проверке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41"/>
        <w:gridCol w:w="8481"/>
      </w:tblGrid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Style w:val="23"/>
                <w:rFonts w:eastAsia="Arial Unicode MS"/>
              </w:rPr>
              <w:t>Освоенные умения, усвоенные знания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личные и общественные цели создания конкретного собственного дела;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выбор сферы предпринимательской деятельности, способа начала ее осуществления, организационно-правовой формы и масштаба предприятия при создании конкретного собственного дела;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УЗ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источники информации и методы исследования потенциальных конкурентов и потребителей, товаров на конкретном рынке при создании собственного дела;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потребность в материальных и финансовых средствах, необходимых для создания конкретного собственного дела, точку безубыточности и срок его окупаемости;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У5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мероприятия по снижению рисков;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документы, необходимые для государственной регистрации вновь создаваемой фирмы;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31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функционирования рыночных механизмов на микр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макроуровнях;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32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социально-экономическую сущность предпринимательства;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33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создания собственного дела;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34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нейтрализации предпринимательского риска;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35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различных способов начала осуществления предпринимательской деятельности и организационно-правовых форм вновь создаваемой фирмы;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36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государства в поддержке малого предпринимательства;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37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структуру и содержание основных разделов бизнес-плана вновь создаваемой фирмы;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38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 юридического оформления вновь создаваемой фирмы;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39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источники и принципы финансирования бизнеса;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З10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 порядок заключения договоров продажи, аренды предприятия и франчайзинга;</w:t>
            </w:r>
          </w:p>
        </w:tc>
      </w:tr>
      <w:tr w:rsidR="000D40EE" w:rsidTr="000D40EE"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З11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EE" w:rsidRDefault="000D40E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банковских счетов и порядок их открытия при создании собственного дела. </w:t>
            </w:r>
          </w:p>
        </w:tc>
      </w:tr>
    </w:tbl>
    <w:p w:rsidR="00027A2E" w:rsidRDefault="00027A2E" w:rsidP="00D76ABC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0D40EE" w:rsidRDefault="000D40EE" w:rsidP="000D40EE">
      <w:pPr>
        <w:pStyle w:val="14"/>
        <w:shd w:val="clear" w:color="auto" w:fill="auto"/>
        <w:tabs>
          <w:tab w:val="left" w:pos="36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Структура контрольного задания</w:t>
      </w: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Текст типового задания экзамена</w:t>
      </w: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1: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Проверяемые результаты обучения: 31, 32, 33, 34, 35, 36, 37, 38, 39, З10, З11.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задания: Выполните тестовое задание.</w:t>
      </w:r>
    </w:p>
    <w:p w:rsidR="000D40EE" w:rsidRDefault="000D40EE" w:rsidP="000D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0EE" w:rsidRDefault="000D40EE" w:rsidP="000D4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Какой из признаков не характерен для предпринимательской деятельности?</w:t>
      </w:r>
    </w:p>
    <w:p w:rsidR="000D40EE" w:rsidRDefault="000D40EE" w:rsidP="000D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E">
        <w:rPr>
          <w:rStyle w:val="23"/>
          <w:rFonts w:eastAsiaTheme="minorHAnsi"/>
          <w:b w:val="0"/>
        </w:rPr>
        <w:t>а)</w:t>
      </w:r>
      <w:r>
        <w:rPr>
          <w:rFonts w:ascii="Times New Roman" w:hAnsi="Times New Roman"/>
          <w:sz w:val="24"/>
          <w:szCs w:val="24"/>
        </w:rPr>
        <w:t xml:space="preserve"> государство несет ответственность по обязательствам предпринимателя;</w:t>
      </w:r>
    </w:p>
    <w:p w:rsidR="000D40EE" w:rsidRDefault="000D40EE" w:rsidP="000D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деятельность осуществляется на свой страх и риск;</w:t>
      </w:r>
    </w:p>
    <w:p w:rsidR="000D40EE" w:rsidRPr="000D40EE" w:rsidRDefault="000D40EE" w:rsidP="000D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E">
        <w:rPr>
          <w:rStyle w:val="23"/>
          <w:rFonts w:eastAsiaTheme="minorHAnsi"/>
          <w:b w:val="0"/>
        </w:rPr>
        <w:t>в)</w:t>
      </w:r>
      <w:r w:rsidRPr="000D40EE">
        <w:rPr>
          <w:rFonts w:ascii="Times New Roman" w:hAnsi="Times New Roman"/>
          <w:sz w:val="24"/>
          <w:szCs w:val="24"/>
        </w:rPr>
        <w:t xml:space="preserve"> систематическое получение прибыли;</w:t>
      </w:r>
    </w:p>
    <w:p w:rsidR="000D40EE" w:rsidRDefault="000D40EE" w:rsidP="000D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E">
        <w:rPr>
          <w:rStyle w:val="23"/>
          <w:rFonts w:eastAsiaTheme="minorHAnsi"/>
          <w:b w:val="0"/>
        </w:rPr>
        <w:t>г)</w:t>
      </w:r>
      <w:r w:rsidRPr="000D40EE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граниченность в документах.</w:t>
      </w:r>
    </w:p>
    <w:p w:rsidR="000D40EE" w:rsidRDefault="000D40EE" w:rsidP="000D40EE">
      <w:pPr>
        <w:spacing w:after="0" w:line="240" w:lineRule="auto"/>
        <w:contextualSpacing/>
        <w:jc w:val="both"/>
        <w:rPr>
          <w:rStyle w:val="a7"/>
        </w:rPr>
      </w:pPr>
    </w:p>
    <w:p w:rsidR="000D40EE" w:rsidRDefault="000D40EE" w:rsidP="000D40EE">
      <w:pPr>
        <w:spacing w:after="0" w:line="240" w:lineRule="auto"/>
        <w:contextualSpacing/>
        <w:jc w:val="both"/>
        <w:rPr>
          <w:rStyle w:val="a7"/>
          <w:sz w:val="24"/>
          <w:szCs w:val="24"/>
        </w:rPr>
      </w:pP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lastRenderedPageBreak/>
        <w:t>2. Организационный план содержит сведения о: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а)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статусе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оценке эффективности проекта;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в)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распределении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обязанностей между членами руководящего состава;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г)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сроках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строительства.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3. Учредители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предприятия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 xml:space="preserve"> какой организационно-правовой формы не имеют права делить прибыль пропорционально вкладу в уставный капитал?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закрытое акционерное общество;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производственный кооператив;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общество с дополнительной ответственностью;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общество закрытой ответственности.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4. С какой целью предприятие разрабатывает свой товарный знак?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для отличия своих товаров от товаров конкурентов;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для украшения товаров;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для того, чтобы поместить на упаковке товаров;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для информации о товаре.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5. Причины прекращения деятельности предприятия: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убыточность производства;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реализация предпринимательских способностей;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отсутствие или резкое падение спроса на выпускаемую продукцию;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сроки действия.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6. В учредительных документах юридического лица должны определяться: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наименование юридического лица;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порядок управления деятельностью;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местонахождение юридического лица;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местонахождение промышленного предприятия.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7. Юридическое лицо: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отвечает по своим обязательствам своим имуществом;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может не иметь фирменного наименования;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имеет право предъявлять иски и выступать в суде в качестве ответчика;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может не иметь сет в банке.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8. Какие документы не являются учредительными?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устав;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учредительный договор;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бизнес-план;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договор аренды.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9. Укажите наиболее правильный набор элементов фирменного стиля предприятия: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логотип, девиз, товарный знак;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товарный знак, логотип;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девиз, товарный знак, логотип, фирменные цвета;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логотип, девиз.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10. Высшим органом управления в обществе с дополнительной ответственностью является: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собрание полных товарищей;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собрание вкладчиков;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собрание пайщиков.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собрание акционеров.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11. Промышленно-производственный персонал: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а) фактически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работающий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на предприятии;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б) только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занятый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в производственной деятельности основных цехов;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занятые в производственной деятельности и обслуживании производства работники основных и вспомогательных цехов.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г)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числящийся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на предприятии.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12. Списочный состав работников предприятия: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а) фактически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работающий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на предприятии;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б) только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занятый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в производственной деятельности основных цехов;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lastRenderedPageBreak/>
        <w:t>в) работники, принятые на постоянную и временную работу, связанную с основной и неосновной деятельностью.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г)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числящийся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на предприятии.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13. Образование новых предприятий определяется следующими факторами: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наличие неудовлетворенного спроса на продукцию;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избыток трудовых ресурсов;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реализация предпринимательских способностей.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расширение бизнеса.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14. В краткосрочном периоде аккордные субсидии, в отличие от количественных субсидий: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не зависят от объема выпуска фирмы;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 влияют на величину оптимального значения цены товара;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не влияют на величину оптимального значения прибыли фирмы;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не влияют на величину оптимального значения объема выпуска фирмы.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15. Основным назначением устава предприятия является: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информирование лиц, вступающих в отношение с предприятием, о круге деятельности, правах и обязанностях данного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информирование лиц, вступающих в отношение с предприятием, о показателях финансовой деятельности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информирование лиц, вступающих в отношение с предприятием, о стратегиях деятельности предприятия.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информирование потребителей.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16. Как называется разрешение (право) на осуществление коммерческой организацией определенного законом вида деятельности?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сертификат соответствия;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свидетельство о ведении предпринимательской деятельности;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лицензия;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аккредитация.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17. Резюме бизнес-плана включает сведения: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о форме собственности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цели проекта;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в) производственном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плане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г)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плане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маркетинга.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18. Производственный план включает: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программу производства продукции;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программу стимулирования продаж продукции;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условия поставки готовой продукции;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условия поставки сырья.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19. План маркетинга включает: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программу производства продукции;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программу стимулирования продаж продукции;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условия поставки готовой продукции;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условия поставки сырья.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20. Финансовый план содержит: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план затрат на реализацию проекта;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оценку эффективности проекта;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обоснование цены на продукцию;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план инвестиций.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21. Как называется процесс изменения правового статуса юридического лица?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регистрация;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реорганизация;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лицензирование;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модернизация.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22. Товарищество, участники которого занимаются предпринимательской деятельностью от имени товарищества и несут ответственность по его обязательствам, принадлежащим им имуществом, называется: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lastRenderedPageBreak/>
        <w:t>а) полное товарищество;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товарищество на вере;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коммандитное товарищество.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частное товарищество.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23. </w:t>
      </w:r>
      <w:proofErr w:type="spellStart"/>
      <w:r w:rsidRPr="000D40EE">
        <w:rPr>
          <w:rStyle w:val="a7"/>
          <w:rFonts w:ascii="Times New Roman" w:hAnsi="Times New Roman"/>
          <w:sz w:val="24"/>
          <w:szCs w:val="24"/>
        </w:rPr>
        <w:t>Коммандисты</w:t>
      </w:r>
      <w:proofErr w:type="spellEnd"/>
      <w:r w:rsidRPr="000D40EE">
        <w:rPr>
          <w:rStyle w:val="a7"/>
          <w:rFonts w:ascii="Times New Roman" w:hAnsi="Times New Roman"/>
          <w:sz w:val="24"/>
          <w:szCs w:val="24"/>
        </w:rPr>
        <w:t xml:space="preserve"> имеют право: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получать часть прибыли товарищества;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выйти из товарищества по окончании финансового года;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участвовать в управлении товариществом;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распределять часть прибыли товарищества.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24. Акционеры: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несут риск убытков в пределах стоимости принадлежащих им акций;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отвечают по обязательствам АО;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имеют право принимать решения от имени всего АО;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распоряжаться прибылью АО.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25. Закрытое акционерное общество может: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проводить открытую эмиссию акций;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б) устанавливать минимальный размер уставного капитала в 100 минимальных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размеров оплаты труда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иметь число акционеров более 50;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инвестировать прибыль.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26. В каком документе рассматриваются риски организации?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 уставе;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в учредительном договоре;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в бизнес-плане;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в лицензии.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27. Назовите документ, в котором отражаются хозяйственные средства и их источники: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устав;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баланс;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бизнес-план;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договор.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28. Учредители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предприятия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 xml:space="preserve"> какой организационно-правовой формы имеют право делить прибыль по итогам года пропорционально трудовому участию?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открытого акционерного общества;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б) общества с дополнительной ответственностью; 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производственного кооператива;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товарищества.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29. Какая организация относится к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коммерческой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>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а) учреждение; 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артель;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потребительский кооператив;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содружество.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30. Какой учредительный документ не составляется коммерческой организацией, если у нее один учредитель?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устав;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б) бизнес-план; 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учредительный договор;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лицензия.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31. Высшим органом управления в обществе с ограниченной ответственностью является: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а) собрание полных товарищей; 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собрание участников;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собрание пайщиков;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собрание дольщиков.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32. Вложение сре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дств с ц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>елью получения дохода или увеличения своего капитала – это...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lastRenderedPageBreak/>
        <w:t>а) инвестиции;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лизинг;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франшиза;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банковский вклад.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33. Аренда оборудования предпринимателем для ведения производственной деятельности называется...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лизингом;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франшизой;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листингом;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г) </w:t>
      </w:r>
      <w:proofErr w:type="spell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найм</w:t>
      </w:r>
      <w:proofErr w:type="spellEnd"/>
      <w:r w:rsidRPr="000D40EE">
        <w:rPr>
          <w:rStyle w:val="a7"/>
          <w:rFonts w:ascii="Times New Roman" w:hAnsi="Times New Roman"/>
          <w:b w:val="0"/>
          <w:sz w:val="24"/>
          <w:szCs w:val="24"/>
        </w:rPr>
        <w:t>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34. Статья баланса «Уставный капитал» относится: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к активу баланса;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к пассиву баланса;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к активу и пассиву баланса;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нет в балансе.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35. Если гражданин собирается быть единственным учредителем, то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предприятие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 xml:space="preserve"> какой организационно-правовой формы он может выбрать?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производственный кооператив;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полное товарищество;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общество с дополнительной ответственностью;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содружество.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36. Финансово-промышленная группа – это: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многоотраслевое акционерное общество, осуществляющее контроль через систему участия;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объединение нескольких промышленных предприятий;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объединение промышленного, банковского, страхового и торгового капиталов;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товарищество кооперативов разных сфер.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37. К основным организационно-экономическим формам предпринимательства относятся: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товарищества, общества, кооперативы;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концерны, ассоциации, ФПГ.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хозяйственные кооперативы, экономические группы;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сообщества и содружества.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38. Объединения юридических лиц создаются в целях: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координации предпринимательской деятельности коммерческих организаций;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координации защиты общих имущественных интересов;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увеличения объема выпуска производимой продукции;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стабилизации экономики.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39. Общественные и религиозные организации – добровольные объединения граждан на основе общности их интересов для удовлетворения: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духовных потребностей;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материальных потребностей;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культурных потребностей;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экономических потребностей.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40. С какого возраста можно заниматься предпринимательской деятельностью?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с 20 лет;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 18 лет;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в) с 16 лет; 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 14 лет.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41. С какого периода предприниматель может быть признан банкротом?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 течение трех месяцев с момента наступления даты исполнения обязанности по уплате обязательных платежей;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в течение четырех месяцев с момента наступления даты исполнения обязанности по уплате обязательных платежей;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в течение одного месяца с момента наступления даты исполнения обязанности по уплате обязательных платежей;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lastRenderedPageBreak/>
        <w:t>г) в течение шести месяцев с момента наступления даты исполнения обязанности по уплате обязательных платежей.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42. Кто из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занятых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 xml:space="preserve"> предпринимательской деятельностью отвечает по своим обязательствам личным имуществом?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индивидуальный предприниматель без образования юридического лица;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ООО;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ЗАО;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товарищество.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43. Индивидуальный предприниматель без образования юридического лица...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имеет право нанимать работников;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 имеет права нанимать работников;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для найма работников должен получить дополнительное разрешение;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заключить договор о найме.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44. Какой документ является учредительным в полном товариществе?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учредительный договор;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устав;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бизнес-план;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аккредитация.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45. Закрытое акционерное общество – это общество, акции которого: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распределяются только среди его учредителей;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 могут продаваться держателями без согласия других акционеров;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не распределяются среди его учредителей;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могут продаваться держателями без согласия других акционеров.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46. Прибыль кооператива распределяется между его членами: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 равных долях;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пропорционально паям;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в соответствии с их трудовым вкладом;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согласно очереди вступления.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47. Унитарное предприятие: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наделено правом собственности на закрепленное за ним имущество;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имеет неделимое имущество, находящееся в государственной собственности;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имеет неделимое имущество, находящееся в муниципальной собственности;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имеет неделимое имущество, находящееся в федеральной собственности.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48. Доходами организации признаются следующие поступления: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выручка от продажи продукции;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сумма НДС;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сумма залога;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акцизы.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49. Какой бизнес-план должен составить предприниматель с целью привлечения дополнительных денежных сре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дств дл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>я развития предприятия?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а) </w:t>
      </w:r>
      <w:proofErr w:type="spell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санационный</w:t>
      </w:r>
      <w:proofErr w:type="spellEnd"/>
      <w:r w:rsidRPr="000D40EE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инвестиционный;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оперативный;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долгосрочный.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50.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Предприятие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 xml:space="preserve"> какой организационно-правовой формы не относится к коммерческим организациям?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унитарное предприятие, основанное на праве хозяйственного ведения;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потребительский кооператив;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артель;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общество с дополнительной ответственностью.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51. Что подразумевается в предпринимательской деятельности под термином «реорганизация» предприятия?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ликвидация;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преобразование;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регистрация;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модификация.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lastRenderedPageBreak/>
        <w:t>52. В чьей компетенции находится изменение устава общества с ограниченной ответственностью?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директора;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общего собрания участников;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ревизионной комиссии;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совета пайщиков.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53. Какой термин не относится к этапам жизненного цикла товара?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внедрение на рынок;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зрелость;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выведение с рынка;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развитие.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54. Прибыль: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представляет собой финансовый результат хозяйственной деятельности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складывается из выручки от продажи продукции и других поступлений;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принимается к учету в сумме поступлений денежных средств и иного имущества;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основная сумма баланса предприятия.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55. Как называется руководитель акционерного общества?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директором;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председателем;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президентом;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управляющим.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56. Если предприниматель заключил договор аренды помещения, то какое из трех прав, характеризующих собственность, не распространяется на арендованное имущество?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владения;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б) пользования; 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распоряжения;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управления.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57. Для признания положения предпринимателя на рынке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доминирующим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 xml:space="preserve"> нужны два условия: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доля на рынке, превышающая 65%, и возможность ограничивать конкуренцию;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доля на рынке, превышающая 75%, и возможность диктовать цены;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доля на рынке, не превышающая 35%, и возможность ограничивать конкуренцию;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доля на рынке, не превышающая 55%, и возможность диктовать цены.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58. Инфляция – это...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а) снижение цен на товары и услуги; 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повышение цен на товары и услуги;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снижение и повышение цен в зависимости от спроса;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снижение и повышение цен в зависимости от качества.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59. Какой вид акций не дает права голоса на общем собрании акционеров?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привилегированные;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обыкновенные;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именные;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срочные.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60. Источники формирования имущества коммерческих организаций, находящихся в частной собственности: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поступления от учредителей;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выручка от реализации товаров, работ, услуг;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вклады государства;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налоги.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61. Предпринимательская деятельность осуществляется: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самим собственником сре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дств пр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>оизводства под свою имущественную ответственность;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руководителем предприятия от имени юридического лица;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сотрудником предприятия от имени руководителя;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материально-ответственным лицом по доверенности.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62. Коммерческими организациями признаются юридические лица: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lastRenderedPageBreak/>
        <w:t>а) преследующие извлечение прибыли в качестве основной цели своей деятельности;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занимающиеся производством и реализацией продукции;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объединения юридических лиц;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объединения индивидуальных предпринимателей.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63. По виду или назначению предпринимательская деятельность может быть: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производственной;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коммерческой;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некоммерческой;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финансовой.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64. Налог на рекламу относится к...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местным налогам;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региональным (областным) налогам;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федеральным налогам;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центральным налогам.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65. Ограниченность ресурсов свойственна...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всем предпринимателям;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начинающим предпринимателям;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предпринимателям, чей бизнес находится на грани банкротства;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предпринимателям, чей бизнес находится на стадии развития.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66. Ситуация, когда на рынке один предприниматель-покупатель и много предпринимателей-продавцов, называется...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монополией;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монопсонией;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олигополией;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г) </w:t>
      </w:r>
      <w:proofErr w:type="spell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полигополией</w:t>
      </w:r>
      <w:proofErr w:type="spellEnd"/>
      <w:r w:rsidRPr="000D40EE">
        <w:rPr>
          <w:rStyle w:val="a7"/>
          <w:rFonts w:ascii="Times New Roman" w:hAnsi="Times New Roman"/>
          <w:b w:val="0"/>
          <w:sz w:val="24"/>
          <w:szCs w:val="24"/>
        </w:rPr>
        <w:t>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67. Группа потребителей, одинаково реагирующая на элементы комплекса маркетинга (цену, стимулирование сбыта) называется...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клиентом;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сегментом;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выборкой;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частью.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68. Открытое акционерное общество обязано: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вести реестр акционеров;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публиковать для всеобщего обозрения свой годовой отчет;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в) устанавливать минимальный размер уставного капитала в 100 минимальных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размеров оплаты труда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отчитываться перед государством.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69. Уставной капитал ООО должен быть оплачен его участниками не менее чем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на половину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>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на момент регистрации;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на момент реализации первой партии продукции;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в течение первого года деятельности;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в течение первого полугода деятельности.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70. Участники АО: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отвечают по обязательствам компаний-учредителей;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несут риск убытков в пределах стоимости внесенных ими вкладов;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должны в обязательном порядке вносить трудовой вклад в деятельность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г) должны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предоставлять отчет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о своей деятельности директору.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71. В числе ООО могут быть: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государственные органы;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граждане;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г)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государственный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учреждения.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72. Какие этапы имеет жизненный цикл товара?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внедрение, зрелость, спад, подъем;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внедрение на рынок, рост, зрелость, спад;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lastRenderedPageBreak/>
        <w:t>в) внедрение, подъем, рост, спад;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внедрение, подъем, спад.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73. Этапы разработки нового товара включают: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сбор идей, отбор идей, создание экспериментального образца, рыночный тест товара, серийное производство;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выдвижение идей, отбор идей, создание целевых групп, создание экспериментального образца, рыночный тест, доработку, серийное производство;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выдвижение идей, создание целевых групп, создание экспериментального образца, рыночный тест, доработку, серийное производство;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разработка идеи, производство, реализация.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74. Заработная плата директора фирмы относится...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к общехозяйственным расходам;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к общепроизводственным расходам;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к производственным расходам;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к хозяйственным расходам.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75. Балансовую прибыль предприниматель должен рассчитывать по формуле: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а) балансовая прибыль =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прибыль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от реализации продуктов + прибыль от реализации основных фондов + доходы от внереализационных операций;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б) балансовая прибыль =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прибыль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от реализации продукции + прибыль от реализации основных фондов + прибыль от внереализационных операций;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балансовая прибыль = выручка – себестоимость;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балансовая прибыль = выручка + прибыль от реализации основных фондов.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76. К оборотным средствам относятся…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здание;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сырье, материалы;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оборудование;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территория.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77. Профессиональная предпринимательская деятельность состоит...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из хозяйственно-экономической деятельности;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из производственно-маркетинговой деятельности;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из хозяйственно-экономической деятельности и производственно-маркетинговой деятельности;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из хозяйственно-производственной деятельности.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78. Кто обладает правом на обращение в арбитражный суд с заявлением о признании предпринимателя (должника) банкротом в связи с неисполнением денежных обязательств?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предприниматель (должник) и прокурор: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б) кредитор и предприниматель (должник); 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предприниматель (должник), кредитор и прокурор;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кредитор и прокурор.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79. На какой стадии жизненного цикла товара предприниматель должен расширять каналы сбыта?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на стадии внедрения на рынок;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на стадии роста;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на стадии спада;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на стадии зрелости.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80. По формам собственности имущество предприятия может быть: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личным;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общественным;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частным;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государственным.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81. Муниципальное предприятие учреждается: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федеральными органами власти;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местными органами власти;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предпринимателями, зарегистрированными в данном регионе.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областными органами власти.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lastRenderedPageBreak/>
        <w:t>82. Товарищество, общество, кооперативы относятся: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к организационно-правовым формам предпринимательства;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организационно-экономическим формам предпринимательства;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к экономически-правовым формам предпринимательства;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различным формам собственности.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83. Какой вид рекламы по цели должен использовать предприниматель, если он хочет сформировать имидж своей фирмы?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убеждающую;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напоминающую;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информативную;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интригующую.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84. С точки зрения фирмы леса, недра и воздух относятся к земле, как фактору производства. Это…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верно;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неверно;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при соответствующей сфере производства;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при заключении экологического договора.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85. Деноминация национальной валюты выгодна экспортерам. Это…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верно;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неверно;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при высоком уровне инфляции;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при отсутствии инфляции.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86. Согласно Налоговому кодексу Российской Федерации, налог на имущество физических лиц...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относится к категории федеральных налогов и сборов;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относится к категории региональных налогов и сборов;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относится к категории местных налогов и сборов;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не относится к налогам и сборам, взимаемым на территории Российской Федерации.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87. FOREX – это система...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электронного бухгалтерского учета;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электронных взаиморасчетов фирм;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электронных валютных торгов;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электронного таможенного контроля.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88. Эффективность работы предприятия в условиях рынка зависит от следующих внутренних факторов, связанных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с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>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инфляционными процессами;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деятельностью государства;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совершенствованием организации производства;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спецификой производства.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89. Эффективность работы предприятия в условиях рынка зависит от следующих внешних факторов, связанных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с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>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инфляционными процессами;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деятельностью государства;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совершенствованием организации производства;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спецификой производства.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90. Предположим, что вы являетесь работником российского народного предприятия. Согласно закону вы не можете иметь в собственности такое количество акций, номинальная стоимость которых превышает: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15% уставного капитала;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25% уставного капитала;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35% уставного капитала;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50% уставного капитала.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91. Выручка фирмы включается в баланс фирмы как статья...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раздела «Активы» и раздела «Пассивы»;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раздела «Активы»;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раздела «Пассивы»;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lastRenderedPageBreak/>
        <w:t>г) выручка фирмы вообще не включается в баланс фирмы.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92. Форма добровольного объединения экономически самостоятельных предприятий называется: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ассоциация;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синдикат;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консорциум;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картель.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93. Если домашние хозяйства не тратят весь свой доход на потребление и помещают неизрасходованную сумму в банк, то можно сказать, что они...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и сберегают, и инвестируют;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 сберегают и не инвестируют;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инвестируют, но не сберегают;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сберегают, но не инвестируют.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94. Распоряжение имуществом, находящимся в коллективной собственности, осуществляется по соглашению: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всех собственников;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собственников с наибольшим числом паев;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всех работников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первых десяти пайщиков, подавших заявление.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95. Объединение сбыта продукции предпринимателями одной отрасли для устранения излишней конкуренции между собой называется: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ассоциация;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синдикат;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консорциум;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картель.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96. Какие из налогов приведут к изменению оптимального выпуска фирмы?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аккордный;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б) </w:t>
      </w:r>
      <w:proofErr w:type="spell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потоварный</w:t>
      </w:r>
      <w:proofErr w:type="spellEnd"/>
      <w:r w:rsidRPr="000D40EE">
        <w:rPr>
          <w:rStyle w:val="a7"/>
          <w:rFonts w:ascii="Times New Roman" w:hAnsi="Times New Roman"/>
          <w:b w:val="0"/>
          <w:sz w:val="24"/>
          <w:szCs w:val="24"/>
        </w:rPr>
        <w:t>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налог на добавленную стоимость;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налог на прибыль.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97. Полное товарищество, согласно законодательству РФ, имеет право выпускать облигации.  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верно;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неверно;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только привилегированные;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только обыкновенные.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98. При индивидуальном предпринимательстве: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 собственности у предпринимателя находится единственный объект;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предпринимательством занимается субъект без права найма работников;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собственность принадлежит одному физическому лицу;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предпринимательством занимается субъе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кт с пр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>авом найма работников, по предварительно заключенному договору.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99. Рост собираемости налогов может привести к сокращению инфляции. Это…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верно;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неверно;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при прогрессивной шкале налогов;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варианты «а» и «в» верны.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100. Производительность на предприятии – это...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а) средние затраты на </w:t>
      </w:r>
      <w:proofErr w:type="spell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найм</w:t>
      </w:r>
      <w:proofErr w:type="spell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одного работника;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отношение выпуска к суммарным денежным затратам;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общий продукт труда, деленный на затраты труда;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средняя выручка в расчете на одного занятого.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101. Система мер законодательного, исполнительного и контролирующего характера, осуществляемых правомочными государственными учреждениями, называется: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государственным регулированием;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lastRenderedPageBreak/>
        <w:t>б) правовым регулированием;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государственной экономической политикой;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федеральным контролем.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102. К основным экономическим функциям государства относятся: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обеспечение правовой и социальной среды эффективности функционирования рынка;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разработка принципов планового ведения хозяйства;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перераспределение доходов;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перераспределение ресурсов.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103. К макроэкономическим проблемам рынка относятся: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взлеты и падения промышленного цикла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занятость и инфляция;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нестабильность национальной экономики;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безработица.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104. Бизнес-планом предприятия пользуются: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сотрудники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потенциальные инвесторы и кредиторы;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потребители продукции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учредители предприятия.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105. Если увеличилась специализация, то вероятнее всего, что...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производительность труда увеличится;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разделение труда усилится;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трудоемкость продукции в среднем снизится;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верно все вышеперечисленное.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106. Формула предпринимательства: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высокий уровень неопределенности в условиях рынка;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получение максимальной прибыли при минимальном риске;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стабильная работа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прогрессивная шкала налогов.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107. По количеству собственников предпринимательская деятельность может быть: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личной;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индивидуальной;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в) универсальной; 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коллективной.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108. При помещении собственных средств в банк необходимо обратить внимание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на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>…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имидж банка и рекламу;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величину ссудного процента и ликвидность вклада;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надежность, величину ссудного процента и ликвидность вклада;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уровень обслуживания и величину ссудного процента.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109. В расчет себестоимости реализованной продукции включаются: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затраты на оплату труда;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амортизация основных фондов;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налог на добавленную стоимость;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отчисления в Пенсионный фонд РФ.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110. Обыкновенная акция: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удостоверяет право на часть имущества, оставшегося после покрытия всех долгов ликвидируемого акционерного общества;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удостоверяет право на дивиденды, если общее собрание акционеров приняло решение о выплате дивидендов;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ограничивает ответственность ее владельца номинальной ценой этой акции;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дает право голоса на общем собрании акционеров акционерного общества.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111. Предприниматель: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а) лично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заинтересован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в стабильной работе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б) не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заинтересован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в стабильной работе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косвенно заинтересован как держатель части акций;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г)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заинтересован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в соблюдении сроков предоставления бухгалтерской отчетности.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lastRenderedPageBreak/>
        <w:t>112. К органам управления акционерного общества относятся: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общее собрание акционеров;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совет директоров;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единоличный исполнительный орган;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коллегиальный исполнительный орган.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113. Укажите верные утверждения: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нераспределенная прибыль относится к пассивам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амортизация относится к активам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вклады в банке относятся к пассивам предприятия;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запасы сырья и материалов относятся к активам предприятия.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114. К бухгалтерским издержкам относится все,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кроме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>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оплаты сырья;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амортизационных отчислений;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заработной платы;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альтернативной стоимости использования складского помещения.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115. Занятие предпринимательством связано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с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>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умеренным риском;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минимальным риском;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высокой степенью риска;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отсутствием риска.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116. Чистый внутренний продукт отличается от национального дохода на величину: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косвенных налогов;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личных располагаемых доходов;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прямых налогов;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нет верного ответа.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117. Неотъемлемой частью экономических свобод является...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свобода распоряжения результатами своего труда и собственностью;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свобода предпринимательства;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свобода заключения сделок;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верно все вышеперечисленное.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118. Функции налогов заключаются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в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>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а)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стимулировании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государством использования ресурсов определенным образом;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б)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увеличении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объема средств, направляемых на финансирование государственных расходов;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в)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перераспределении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доходов;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г) </w:t>
      </w:r>
      <w:proofErr w:type="gramStart"/>
      <w:r w:rsidRPr="000D40EE">
        <w:rPr>
          <w:rStyle w:val="a7"/>
          <w:rFonts w:ascii="Times New Roman" w:hAnsi="Times New Roman"/>
          <w:b w:val="0"/>
          <w:sz w:val="24"/>
          <w:szCs w:val="24"/>
        </w:rPr>
        <w:t>достижении</w:t>
      </w:r>
      <w:proofErr w:type="gramEnd"/>
      <w:r w:rsidRPr="000D40EE">
        <w:rPr>
          <w:rStyle w:val="a7"/>
          <w:rFonts w:ascii="Times New Roman" w:hAnsi="Times New Roman"/>
          <w:b w:val="0"/>
          <w:sz w:val="24"/>
          <w:szCs w:val="24"/>
        </w:rPr>
        <w:t xml:space="preserve"> всех вышеперечисленных целей.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119. Дисконтирование является одним из методов снижения риска инвестиционного портфеля. Это…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верно;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неверно;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при отсутствии инфляции;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при высоком уровне инфляции.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120. Производственное предпринимательство – вид бизнеса, основу которого составляет деятельность: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коммерческая;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финансовая;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производственная;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государственная.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121. Финансовое предпринимательство – вид бизнеса, основу которого составляет деятельность: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коммерческая;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финансовая;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производственная;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государственная.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122. Товарищество на вере иначе называется коммандитным товариществом. Это…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верно;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lastRenderedPageBreak/>
        <w:t>б) неверно;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при условии рыночной экономики;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нет правильных вариантов.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123. На валютном рынке всегда...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положительная экономическая прибыль;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положительная бухгалтерская прибыль;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отрицательная бухгалтерская прибыль;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отрицательная экономическая прибыль.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124. Соглашение между предприятиями одной отрасли о ценах на продукцию, разделе рынков сбыта называется: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ассоциация;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синдикат;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консорциум;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картель.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125. Объединение предпринимателей в целях совместного проведения крупной финансовой операции называется: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ассоциация;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синдикат;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консорциум;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картель.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126. Источником выплаты дивидендов является: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балансовая прибыль;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валовая прибыль;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чистая прибыль;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выручка от реализации.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127. Деньги выполняют функцию средства обращения во всех случаях, кроме того, когда...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вы обмениваете евро на рубли;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вы покупаете золото, чтобы уберечь свои деньги от обесценения;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вы покупаете государственные облигации;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ваши друзья купили мобильный телефон и подарили его вам на Новый год.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128. Если аккордный налог на имущество вырос на 20%, то монополист...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увеличит выпуск и получит меньшую прибыль;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оставит прежний выпуск и получит прежнюю прибыль;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сократит выпуск и получит большую прибыль;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оставит прежний выпуск и получит меньшую прибыль.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129. Если несколько участников коммерческой организации несут ответственность по ее обязательствам всем принадлежащим им имуществом, а для других ее участников риск убытков ограничен суммой внесенных ими вкладов, то такая коммерческая организация является...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полным товариществом;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товариществом на вере;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обществом с ограниченной ответственностью;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обществом с дополнительной ответственностью.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130. Число участников акционерного общества закрытого типа может быть: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не более 20;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 более 50;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не более 100.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не более 150.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131. Участники общества с дополнительной ответственностью: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несут ответственность по обязательствам общества своим имуществом в одинаковом для всех размере, кратном стоимости их вкладов;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 несут ответственность по обязательствам общества;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несут ответственность по обязательствам общества в одинаковых долях;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несут ответственность по обязательствам общества только участники правления.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132. К оборотным средствам предприятия относятся...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lastRenderedPageBreak/>
        <w:t>а) основные фонды;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сырье и материалы;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нематериальные активы;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кредиты и займы.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133. Если количество участников коммерческой организации превышает 50, то она должна быть...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обществом с ограниченной ответственностью;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обществом с дополнительной ответственностью;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закрытым акционерным обществом;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открытым акционерным обществом.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134. В следующем году дивиденд на акцию составит $2.1 и будет расти темпом 5% в год. Какова текущая стоимость акции, если ставка дисконтирования равна 10% при прочих равных условиях?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$41.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$42.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$43.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$44.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 xml:space="preserve">135. Из </w:t>
      </w:r>
      <w:proofErr w:type="gramStart"/>
      <w:r w:rsidRPr="000D40EE">
        <w:rPr>
          <w:rStyle w:val="a7"/>
          <w:rFonts w:ascii="Times New Roman" w:hAnsi="Times New Roman"/>
          <w:sz w:val="24"/>
          <w:szCs w:val="24"/>
        </w:rPr>
        <w:t>перечисленного</w:t>
      </w:r>
      <w:proofErr w:type="gramEnd"/>
      <w:r w:rsidRPr="000D40EE">
        <w:rPr>
          <w:rStyle w:val="a7"/>
          <w:rFonts w:ascii="Times New Roman" w:hAnsi="Times New Roman"/>
          <w:sz w:val="24"/>
          <w:szCs w:val="24"/>
        </w:rPr>
        <w:t xml:space="preserve"> ниже к региональным налогам относится: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земельный налог;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налог на имущество организаций;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налог на добычу полезных ископаемых;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транспортный налог.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136. Предпринимательство – самостоятельная, осуществляемая на свой риск, деятельность, направленная на систематическое получение прибыли: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от пользования имуществом;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работы на государственном предприятии;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продажи товаров;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пенсии или выходного пособия.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137. Субъектами предпринимательства могут быть: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только отдельные частные лица;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только объединения партнеров;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как отдельные частные лица, так и объединения партнеров;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только резиденты страны.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138. Гражданин России вправе заниматься предпринимательской деятельностью без образования юридического лица: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по своему желанию, без государственной регистрации;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с обязательной государственной регистрацией в качестве индивидуального предпринимателя;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не вправе заниматься предпринимательской деятельностью;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по своему желанию, без государственной регистрации, только единолично.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139. Важнейшие черты предпринимательства: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мобильность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динамичность;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стабильность;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открытость.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140. Основные причины государственного регулирования связаны с тем, что: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рынок не обеспечивает потребителя достаточным количеством товаров и услуг;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рынок не решает социальные вопросы;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рынок не решает экологические проблемы производства;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г) рыночная экономика не эффективна.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4"/>
          <w:szCs w:val="24"/>
        </w:rPr>
      </w:pPr>
      <w:r w:rsidRPr="000D40EE">
        <w:rPr>
          <w:rStyle w:val="a7"/>
          <w:rFonts w:ascii="Times New Roman" w:hAnsi="Times New Roman"/>
          <w:sz w:val="24"/>
          <w:szCs w:val="24"/>
        </w:rPr>
        <w:t>141. Имеет ли право индивидуальный предприниматель привлекать и использовать труд других граждан?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а) имеет право привлекать труд других граждан;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б) не имеет права привлекать труд других граждан;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t>в) имеет право привлекать труд других граждан, если зарегистрируется в качестве юридического лица;</w:t>
      </w:r>
    </w:p>
    <w:p w:rsidR="000D40EE" w:rsidRPr="000D40EE" w:rsidRDefault="000D40EE" w:rsidP="000D40EE">
      <w:pPr>
        <w:spacing w:after="0" w:line="240" w:lineRule="auto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D40EE">
        <w:rPr>
          <w:rStyle w:val="a7"/>
          <w:rFonts w:ascii="Times New Roman" w:hAnsi="Times New Roman"/>
          <w:b w:val="0"/>
          <w:sz w:val="24"/>
          <w:szCs w:val="24"/>
        </w:rPr>
        <w:lastRenderedPageBreak/>
        <w:t>г) имеет право привлекать труд других граждан, оформляя их работу срочным договором.</w:t>
      </w:r>
    </w:p>
    <w:p w:rsidR="000D40EE" w:rsidRPr="000D40EE" w:rsidRDefault="000D40EE" w:rsidP="000D40EE">
      <w:pPr>
        <w:spacing w:after="0" w:line="240" w:lineRule="auto"/>
        <w:ind w:left="284" w:hanging="284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  <w:highlight w:val="yellow"/>
        </w:rPr>
      </w:pPr>
    </w:p>
    <w:p w:rsidR="000D40EE" w:rsidRPr="000D40EE" w:rsidRDefault="000D40EE" w:rsidP="000D40EE">
      <w:pPr>
        <w:spacing w:after="0" w:line="240" w:lineRule="auto"/>
        <w:ind w:left="284" w:hanging="284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  <w:highlight w:val="yellow"/>
        </w:rPr>
      </w:pP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Задание 2: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Проверяемые результаты обучения:</w:t>
      </w: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У2, У3, У4 ,У5, У6, З1, З2, З3, З4, З5, З6, З7, З8, З9, З10, З11.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задания: Решить задачи.</w:t>
      </w: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1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 w:rsidR="008C7D6C">
        <w:rPr>
          <w:rFonts w:ascii="Times New Roman" w:hAnsi="Times New Roman"/>
          <w:b/>
          <w:sz w:val="24"/>
          <w:szCs w:val="24"/>
        </w:rPr>
        <w:t>Расче</w:t>
      </w:r>
      <w:r>
        <w:rPr>
          <w:rFonts w:ascii="Times New Roman" w:hAnsi="Times New Roman"/>
          <w:b/>
          <w:sz w:val="24"/>
          <w:szCs w:val="24"/>
        </w:rPr>
        <w:t>т текущей стоимости обыкновенной акции</w:t>
      </w:r>
    </w:p>
    <w:p w:rsidR="000D40EE" w:rsidRDefault="000D40EE" w:rsidP="000D40EE">
      <w:pPr>
        <w:pStyle w:val="af"/>
        <w:spacing w:before="0" w:beforeAutospacing="0" w:after="0" w:afterAutospacing="0"/>
        <w:ind w:firstLine="567"/>
        <w:contextualSpacing/>
        <w:jc w:val="both"/>
      </w:pPr>
      <w:r>
        <w:t xml:space="preserve">Ожидается, что дивиденды компании будут постоянно расти на 5% в год. Дивиденды этого года равны 10 руб. на одну акцию, а ставка рыночной капитализации 8%. </w:t>
      </w:r>
      <w:r>
        <w:rPr>
          <w:i/>
        </w:rPr>
        <w:t>Какова в настоящее время текущая стоимость данной обыкновенной акции?</w:t>
      </w: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2</w:t>
      </w:r>
    </w:p>
    <w:p w:rsidR="000D40EE" w:rsidRPr="008C7D6C" w:rsidRDefault="000D40EE" w:rsidP="000D40EE">
      <w:pPr>
        <w:spacing w:after="0" w:line="240" w:lineRule="auto"/>
        <w:ind w:firstLine="567"/>
        <w:contextualSpacing/>
        <w:jc w:val="both"/>
        <w:rPr>
          <w:rStyle w:val="a7"/>
          <w:rFonts w:ascii="Times New Roman" w:hAnsi="Times New Roman"/>
          <w:b w:val="0"/>
          <w:i/>
        </w:rPr>
      </w:pPr>
      <w:r w:rsidRPr="008C7D6C">
        <w:rPr>
          <w:rStyle w:val="a7"/>
          <w:rFonts w:ascii="Times New Roman" w:hAnsi="Times New Roman"/>
          <w:i/>
          <w:sz w:val="24"/>
          <w:szCs w:val="24"/>
        </w:rPr>
        <w:t>ЗАДАЧА № 1.</w:t>
      </w:r>
      <w:r w:rsidRPr="008C7D6C">
        <w:rPr>
          <w:rStyle w:val="a7"/>
          <w:rFonts w:ascii="Times New Roman" w:hAnsi="Times New Roman"/>
          <w:b w:val="0"/>
          <w:i/>
          <w:sz w:val="24"/>
          <w:szCs w:val="24"/>
        </w:rPr>
        <w:t xml:space="preserve"> </w:t>
      </w:r>
      <w:r w:rsidRPr="008C7D6C">
        <w:rPr>
          <w:rStyle w:val="a7"/>
          <w:rFonts w:ascii="Times New Roman" w:hAnsi="Times New Roman"/>
          <w:b w:val="0"/>
          <w:sz w:val="24"/>
          <w:szCs w:val="24"/>
        </w:rPr>
        <w:t>Расчет наращенной суммы с переменной ставкой</w:t>
      </w:r>
    </w:p>
    <w:p w:rsidR="000D40EE" w:rsidRPr="008C7D6C" w:rsidRDefault="000D40EE" w:rsidP="000D40EE">
      <w:pPr>
        <w:spacing w:after="0" w:line="240" w:lineRule="auto"/>
        <w:ind w:firstLine="567"/>
        <w:contextualSpacing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8C7D6C">
        <w:rPr>
          <w:rStyle w:val="a7"/>
          <w:rFonts w:ascii="Times New Roman" w:hAnsi="Times New Roman"/>
          <w:b w:val="0"/>
          <w:sz w:val="24"/>
          <w:szCs w:val="24"/>
        </w:rPr>
        <w:t xml:space="preserve">Ссуда размером 50 тыс. рублей предоставлена на 9 месяцев под 10% годовых с единовременной выплатой долга с процентами в конце операции. После первых трёх месяцев плата по ссуде выросла до 10,5%. </w:t>
      </w:r>
      <w:r w:rsidRPr="008C7D6C">
        <w:rPr>
          <w:rStyle w:val="a7"/>
          <w:rFonts w:ascii="Times New Roman" w:hAnsi="Times New Roman"/>
          <w:b w:val="0"/>
          <w:i/>
          <w:sz w:val="24"/>
          <w:szCs w:val="24"/>
        </w:rPr>
        <w:t>Исчислите подлежащую возврату сумму</w:t>
      </w:r>
      <w:r w:rsidRPr="008C7D6C">
        <w:rPr>
          <w:rStyle w:val="a7"/>
          <w:rFonts w:ascii="Times New Roman" w:hAnsi="Times New Roman"/>
          <w:b w:val="0"/>
          <w:sz w:val="24"/>
          <w:szCs w:val="24"/>
        </w:rPr>
        <w:t>.</w:t>
      </w: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3</w:t>
      </w:r>
    </w:p>
    <w:p w:rsidR="000D40EE" w:rsidRPr="008C7D6C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 w:rsidRPr="008C7D6C">
        <w:rPr>
          <w:rStyle w:val="a7"/>
          <w:rFonts w:ascii="Times New Roman" w:hAnsi="Times New Roman"/>
          <w:sz w:val="24"/>
          <w:szCs w:val="24"/>
        </w:rPr>
        <w:t>Расч</w:t>
      </w:r>
      <w:r w:rsidR="008C7D6C" w:rsidRPr="008C7D6C">
        <w:rPr>
          <w:rStyle w:val="a7"/>
          <w:rFonts w:ascii="Times New Roman" w:hAnsi="Times New Roman"/>
          <w:sz w:val="24"/>
          <w:szCs w:val="24"/>
        </w:rPr>
        <w:t>е</w:t>
      </w:r>
      <w:r w:rsidRPr="008C7D6C">
        <w:rPr>
          <w:rStyle w:val="a7"/>
          <w:rFonts w:ascii="Times New Roman" w:hAnsi="Times New Roman"/>
          <w:sz w:val="24"/>
          <w:szCs w:val="24"/>
        </w:rPr>
        <w:t>т доходности операции</w:t>
      </w:r>
    </w:p>
    <w:p w:rsidR="000D40EE" w:rsidRDefault="000D40EE" w:rsidP="000D40EE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Доллар США, купленный за 67,14 руб., продали спустя 2 месяца за 71,26 руб. </w:t>
      </w:r>
      <w:r>
        <w:rPr>
          <w:i/>
        </w:rPr>
        <w:t>Оцените доходность операции</w:t>
      </w:r>
      <w:r>
        <w:t>.</w:t>
      </w: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4</w:t>
      </w:r>
    </w:p>
    <w:p w:rsidR="000D40EE" w:rsidRPr="008C7D6C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 w:rsidRPr="008C7D6C">
        <w:rPr>
          <w:rStyle w:val="a7"/>
          <w:rFonts w:ascii="Times New Roman" w:eastAsiaTheme="majorEastAsia" w:hAnsi="Times New Roman"/>
          <w:sz w:val="24"/>
          <w:szCs w:val="24"/>
        </w:rPr>
        <w:t>Расч</w:t>
      </w:r>
      <w:r w:rsidR="008C7D6C" w:rsidRPr="008C7D6C">
        <w:rPr>
          <w:rStyle w:val="a7"/>
          <w:rFonts w:ascii="Times New Roman" w:eastAsiaTheme="majorEastAsia" w:hAnsi="Times New Roman"/>
          <w:sz w:val="24"/>
          <w:szCs w:val="24"/>
        </w:rPr>
        <w:t>е</w:t>
      </w:r>
      <w:r w:rsidRPr="008C7D6C">
        <w:rPr>
          <w:rStyle w:val="a7"/>
          <w:rFonts w:ascii="Times New Roman" w:eastAsiaTheme="majorEastAsia" w:hAnsi="Times New Roman"/>
          <w:sz w:val="24"/>
          <w:szCs w:val="24"/>
        </w:rPr>
        <w:t>т фьючерсного курса валюты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Курс доллара равен 68 рублям. Процентная ставка по рублевым депозитам на шесть месяцев – 11 % годовых, по долларовому депозиту на шесть месяцев – 4,5% годовых. </w:t>
      </w:r>
      <w:r>
        <w:rPr>
          <w:rFonts w:ascii="Times New Roman" w:hAnsi="Times New Roman"/>
          <w:bCs/>
          <w:i/>
          <w:sz w:val="24"/>
          <w:szCs w:val="24"/>
        </w:rPr>
        <w:t>Определите полугодовой фьючерсный курс валюты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5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Расчет процентных денег</w:t>
      </w:r>
    </w:p>
    <w:p w:rsidR="000D40EE" w:rsidRDefault="000D40EE" w:rsidP="000D40EE">
      <w:pPr>
        <w:pStyle w:val="af"/>
        <w:spacing w:before="0" w:beforeAutospacing="0" w:after="0" w:afterAutospacing="0"/>
        <w:contextualSpacing/>
        <w:jc w:val="both"/>
        <w:textAlignment w:val="baseline"/>
      </w:pPr>
      <w:r>
        <w:rPr>
          <w:i/>
        </w:rPr>
        <w:t>Исчислите процентные деньги</w:t>
      </w:r>
      <w:r>
        <w:t xml:space="preserve">, уплаченные за пользование ссудой размером 1 млн. руб. в течение полугода. Ставка по кредиту – 60% </w:t>
      </w:r>
      <w:proofErr w:type="gramStart"/>
      <w:r>
        <w:t>годовых</w:t>
      </w:r>
      <w:proofErr w:type="gramEnd"/>
      <w:r>
        <w:t>.</w:t>
      </w: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6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ЗАДАЧА № 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Определение категории товара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Определить, о какой категории товара идёт речь</w:t>
      </w:r>
      <w:r>
        <w:rPr>
          <w:rFonts w:ascii="Times New Roman" w:hAnsi="Times New Roman"/>
          <w:sz w:val="24"/>
          <w:szCs w:val="24"/>
        </w:rPr>
        <w:t>, если известно, что при среднем доходе покупателя 2300 руб. в месяц объём индивидуального спроса на данный товар составляет 5 л, а при доходе 2500 руб. – 6 л.</w:t>
      </w: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7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Расчет суммы долга с процентами при сроке менее года</w:t>
      </w:r>
    </w:p>
    <w:p w:rsidR="000D40EE" w:rsidRDefault="000D40EE" w:rsidP="000D40EE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Банк выдал кредит 10 января в размере 100 тыс. руб. Срок возврата кредита 10 апреля. Процентная ставка установлена 20% </w:t>
      </w:r>
      <w:proofErr w:type="gramStart"/>
      <w:r>
        <w:t>годовых</w:t>
      </w:r>
      <w:proofErr w:type="gramEnd"/>
      <w:r>
        <w:t xml:space="preserve">. Год не високосный. </w:t>
      </w:r>
      <w:r>
        <w:rPr>
          <w:i/>
        </w:rPr>
        <w:t>Определить подлежащую возврату сумму</w:t>
      </w:r>
      <w:r>
        <w:t>. Долг гасится единовременным платежом.</w:t>
      </w: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8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Расчет уровня маржи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Клиент открыл у брокера маржинальный счет для приобретения 500 акций компании по цене 2000 рублей за акцию. Уровень первоначальной маржи, внесенной клиентом, составил 50%.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Рассчитайте уровень маржи на счете клиента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при условии, что рыночная цена акций упадет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до 1900 рублей за акцию.</w:t>
      </w: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9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Наращение по простой ставке процента</w:t>
      </w:r>
    </w:p>
    <w:p w:rsidR="000D40EE" w:rsidRDefault="000D40EE" w:rsidP="000D40EE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>
        <w:lastRenderedPageBreak/>
        <w:t xml:space="preserve">Текущая сумма денег 100 д. е. </w:t>
      </w:r>
      <w:r>
        <w:rPr>
          <w:i/>
        </w:rPr>
        <w:t>Определите будущую стоимость денег</w:t>
      </w:r>
      <w:r>
        <w:t xml:space="preserve"> через 4 периода, если ставка наращения (простая ставка процентов) составляет 10 % за период.</w:t>
      </w: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10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Расчет изменения объ</w:t>
      </w:r>
      <w:r w:rsidR="008C7D6C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ма совокупного предложения</w:t>
      </w:r>
    </w:p>
    <w:p w:rsidR="000D40EE" w:rsidRDefault="000D40EE" w:rsidP="000D40EE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Предположим, что в стране предельная производительность капитала равна 0,2, а предельная склонность к сбережению – 0,3. </w:t>
      </w:r>
      <w:r>
        <w:rPr>
          <w:i/>
        </w:rPr>
        <w:t>Определите</w:t>
      </w:r>
      <w:r>
        <w:t>:</w:t>
      </w:r>
    </w:p>
    <w:p w:rsidR="000D40EE" w:rsidRDefault="000D40EE" w:rsidP="000D40EE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  <w:rPr>
          <w:i/>
        </w:rPr>
      </w:pPr>
      <w:r>
        <w:rPr>
          <w:i/>
        </w:rPr>
        <w:t xml:space="preserve">а) изменение объема совокупного предложения, если осуществлены инвестиции в объеме 100 </w:t>
      </w:r>
      <w:proofErr w:type="spellStart"/>
      <w:r>
        <w:rPr>
          <w:i/>
        </w:rPr>
        <w:t>ден</w:t>
      </w:r>
      <w:proofErr w:type="spellEnd"/>
      <w:r>
        <w:rPr>
          <w:i/>
        </w:rPr>
        <w:t>. ед.;</w:t>
      </w:r>
    </w:p>
    <w:p w:rsidR="000D40EE" w:rsidRDefault="000D40EE" w:rsidP="000D40EE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  <w:rPr>
          <w:i/>
        </w:rPr>
      </w:pPr>
      <w:r>
        <w:rPr>
          <w:i/>
        </w:rPr>
        <w:t xml:space="preserve">б) темп прироста инвестиций согласно модели </w:t>
      </w:r>
      <w:proofErr w:type="spellStart"/>
      <w:r>
        <w:rPr>
          <w:i/>
        </w:rPr>
        <w:t>Домара</w:t>
      </w:r>
      <w:proofErr w:type="spellEnd"/>
      <w:r>
        <w:rPr>
          <w:i/>
        </w:rPr>
        <w:t>.</w:t>
      </w: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11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ЗАДАЧА № 1</w:t>
      </w:r>
      <w:r>
        <w:rPr>
          <w:rFonts w:ascii="Times New Roman" w:hAnsi="Times New Roman"/>
          <w:b/>
          <w:sz w:val="24"/>
          <w:szCs w:val="24"/>
        </w:rPr>
        <w:t>. Определение доходности инвестиции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Инвестор купил акцию с номинальной стоимостью 1 000 рублей за 5 000 рублей, а спустя 2 года продал ее за 6 000 рублей. За первый год по акции были выплачены дивиденды в размере 10%, за второй – в размере 13%. </w:t>
      </w:r>
      <w:r>
        <w:rPr>
          <w:rFonts w:ascii="Times New Roman" w:hAnsi="Times New Roman"/>
          <w:bCs/>
          <w:i/>
          <w:sz w:val="24"/>
          <w:szCs w:val="24"/>
        </w:rPr>
        <w:t>Определите доходность этой инвестиции (в пересчете на год)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12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Выбор проекта для инвестирования</w:t>
      </w:r>
    </w:p>
    <w:p w:rsidR="000D40EE" w:rsidRDefault="000D40EE" w:rsidP="000D40EE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Имеется три проекта вложения денежных средств. Ставка процента составляет 15% </w:t>
      </w:r>
      <w:proofErr w:type="gramStart"/>
      <w:r>
        <w:t>годовых</w:t>
      </w:r>
      <w:proofErr w:type="gramEnd"/>
      <w:r>
        <w:t xml:space="preserve">. </w:t>
      </w:r>
      <w:r>
        <w:rPr>
          <w:i/>
        </w:rPr>
        <w:t>Рассчитать, какой проект является наиболее выгодным для инвестирования</w:t>
      </w:r>
      <w:r>
        <w:t>. Данные представлены в таблице.</w:t>
      </w:r>
    </w:p>
    <w:tbl>
      <w:tblPr>
        <w:tblStyle w:val="ab"/>
        <w:tblW w:w="5670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701"/>
      </w:tblGrid>
      <w:tr w:rsidR="000D40EE" w:rsidTr="000D40E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доходы</w:t>
            </w:r>
          </w:p>
        </w:tc>
      </w:tr>
      <w:tr w:rsidR="000D40EE" w:rsidTr="000D40E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EE" w:rsidRDefault="000D40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EE" w:rsidRDefault="000D40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40EE" w:rsidTr="000D40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«Зайка»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0D40EE" w:rsidTr="000D40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«Белочка»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0D40EE" w:rsidTr="000D40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«Енот»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Default="000D4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</w:tbl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13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 xml:space="preserve">Определение </w:t>
      </w:r>
      <w:r>
        <w:rPr>
          <w:rFonts w:ascii="Times New Roman" w:hAnsi="Times New Roman"/>
          <w:b/>
          <w:bCs/>
          <w:sz w:val="24"/>
          <w:szCs w:val="24"/>
        </w:rPr>
        <w:t>величины эмиссионного дохода по результатам эмиссии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Акционерное общество принимает решение о размещении дополнительного выпуска акций с номиналом 120 рублей в количестве 1 млн. штук, предполагая разместить их по рыночной цене, которая в момент размещения составляет 150 рублей за одну акцию. Выпуск размещен полностью. </w:t>
      </w:r>
      <w:r>
        <w:rPr>
          <w:rFonts w:ascii="Times New Roman" w:hAnsi="Times New Roman"/>
          <w:bCs/>
          <w:i/>
          <w:sz w:val="24"/>
          <w:szCs w:val="24"/>
        </w:rPr>
        <w:t>Рассчитайте величину эмиссионного дохода по результатам эмиссии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14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ЗАДАЧА № 1</w:t>
      </w:r>
      <w:r>
        <w:rPr>
          <w:rFonts w:ascii="Times New Roman" w:hAnsi="Times New Roman"/>
          <w:b/>
          <w:sz w:val="24"/>
          <w:szCs w:val="24"/>
        </w:rPr>
        <w:t>. Расчет доходности к погашению облигаций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номинале $1 000 000</w:t>
      </w:r>
      <w:r>
        <w:rPr>
          <w:rFonts w:ascii="Times New Roman" w:hAnsi="Times New Roman"/>
          <w:bCs/>
          <w:sz w:val="24"/>
          <w:szCs w:val="24"/>
        </w:rPr>
        <w:t xml:space="preserve"> 24 мая 2002 г. на рынке еврооблигаций были куплены облигации, выпущенные от имени РФ. Параметры: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дата погашения – 24. 06. 2028 г.; ставка купона – 12,75% (выплачивается 1 раз в год); цена покупки  - 123,5%.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i/>
          <w:sz w:val="24"/>
          <w:szCs w:val="24"/>
        </w:rPr>
        <w:t>Рассчитайте доходность к погашению (без учета комиссионных и прочих сборов и налогов).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15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Расчет ставки доходности</w:t>
      </w:r>
    </w:p>
    <w:p w:rsidR="000D40EE" w:rsidRDefault="000D40EE" w:rsidP="000D40EE">
      <w:pPr>
        <w:pStyle w:val="af"/>
        <w:spacing w:before="0" w:beforeAutospacing="0" w:after="0" w:afterAutospacing="0"/>
        <w:contextualSpacing/>
        <w:jc w:val="both"/>
        <w:textAlignment w:val="baseline"/>
      </w:pPr>
      <w:r>
        <w:t xml:space="preserve">Финансовый актив, купленный за 15 тыс. </w:t>
      </w:r>
      <w:proofErr w:type="spellStart"/>
      <w:r>
        <w:t>д.е</w:t>
      </w:r>
      <w:proofErr w:type="spellEnd"/>
      <w:r>
        <w:t xml:space="preserve">., продали спустя 27 дней за 16 тыс. </w:t>
      </w:r>
      <w:proofErr w:type="spellStart"/>
      <w:r>
        <w:t>д.е</w:t>
      </w:r>
      <w:proofErr w:type="spellEnd"/>
      <w:r>
        <w:t xml:space="preserve">. </w:t>
      </w:r>
      <w:r>
        <w:rPr>
          <w:i/>
        </w:rPr>
        <w:t>Оцените доходность операции</w:t>
      </w:r>
      <w:r>
        <w:t>.</w:t>
      </w:r>
    </w:p>
    <w:p w:rsidR="000D40EE" w:rsidRDefault="000D40EE" w:rsidP="000D40EE">
      <w:pPr>
        <w:pStyle w:val="af"/>
        <w:spacing w:before="0" w:beforeAutospacing="0" w:after="0" w:afterAutospacing="0"/>
        <w:contextualSpacing/>
        <w:jc w:val="both"/>
        <w:textAlignment w:val="baseline"/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16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/>
          <w:b/>
          <w:bCs/>
          <w:smallCaps/>
          <w:spacing w:val="-7"/>
          <w:sz w:val="24"/>
          <w:szCs w:val="24"/>
        </w:rPr>
        <w:t>EPS</w:t>
      </w:r>
      <w:r>
        <w:rPr>
          <w:rFonts w:ascii="Times New Roman" w:hAnsi="Times New Roman"/>
          <w:b/>
          <w:sz w:val="24"/>
          <w:szCs w:val="24"/>
        </w:rPr>
        <w:t xml:space="preserve"> (доход на акцию) и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/Е (рентабельность собственного капитала)</w:t>
      </w:r>
    </w:p>
    <w:p w:rsidR="000D40EE" w:rsidRDefault="000D40EE" w:rsidP="000D40E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Рассчитать EPS (доход на акцию) и </w:t>
      </w:r>
      <w:proofErr w:type="gramStart"/>
      <w:r>
        <w:rPr>
          <w:rFonts w:ascii="Times New Roman" w:hAnsi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/>
          <w:i/>
          <w:sz w:val="24"/>
          <w:szCs w:val="24"/>
        </w:rPr>
        <w:t>/Е (рентабельность собственного капитала) акции</w:t>
      </w:r>
      <w:r>
        <w:rPr>
          <w:rFonts w:ascii="Times New Roman" w:hAnsi="Times New Roman"/>
          <w:sz w:val="24"/>
          <w:szCs w:val="24"/>
        </w:rPr>
        <w:t xml:space="preserve">. Чистая прибыль компании составила 2 млн. рублей, выплачены дивиденды по </w:t>
      </w:r>
      <w:r>
        <w:rPr>
          <w:rFonts w:ascii="Times New Roman" w:hAnsi="Times New Roman"/>
          <w:sz w:val="24"/>
          <w:szCs w:val="24"/>
        </w:rPr>
        <w:lastRenderedPageBreak/>
        <w:t>привилегированным акциям – 1 млн. руб., количество обыкновенных акций – 500 000 штук, цена одной акции – 10 рублей.</w:t>
      </w: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17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Расчет дохода по векселю</w:t>
      </w:r>
    </w:p>
    <w:p w:rsidR="000D40EE" w:rsidRDefault="000D40EE" w:rsidP="000D40EE">
      <w:pPr>
        <w:pStyle w:val="af"/>
        <w:spacing w:before="0" w:beforeAutospacing="0" w:after="0" w:afterAutospacing="0"/>
        <w:contextualSpacing/>
        <w:jc w:val="both"/>
        <w:textAlignment w:val="baseline"/>
      </w:pPr>
      <w:r>
        <w:t xml:space="preserve">Сумма по векселю равна 1 000 000 руб., срок действия векселя 30 дней, доходность – 14% годовых. </w:t>
      </w:r>
      <w:r>
        <w:rPr>
          <w:i/>
        </w:rPr>
        <w:t>Рассчитать доход по векселю</w:t>
      </w:r>
      <w:r>
        <w:t>.</w:t>
      </w: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18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Расчет процентного изменения цены</w:t>
      </w:r>
    </w:p>
    <w:p w:rsidR="000D40EE" w:rsidRDefault="000D40EE" w:rsidP="000D40EE">
      <w:pPr>
        <w:pStyle w:val="af"/>
        <w:spacing w:before="0" w:beforeAutospacing="0" w:after="0" w:afterAutospacing="0"/>
        <w:contextualSpacing/>
        <w:jc w:val="both"/>
        <w:textAlignment w:val="baseline"/>
      </w:pPr>
      <w:r>
        <w:t xml:space="preserve">Первоначально цену товара снизили на 10%, затем - на 20%, потом ещё на 25%. </w:t>
      </w:r>
      <w:proofErr w:type="gramStart"/>
      <w:r>
        <w:rPr>
          <w:i/>
        </w:rPr>
        <w:t>На сколько</w:t>
      </w:r>
      <w:proofErr w:type="gramEnd"/>
      <w:r>
        <w:rPr>
          <w:i/>
        </w:rPr>
        <w:t xml:space="preserve"> всего процентов снизили цену</w:t>
      </w:r>
      <w:r>
        <w:t>?</w:t>
      </w: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19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Расчет предельной ставки налога</w:t>
      </w:r>
    </w:p>
    <w:p w:rsidR="000D40EE" w:rsidRDefault="000D40EE" w:rsidP="000D40EE">
      <w:pPr>
        <w:pStyle w:val="af"/>
        <w:spacing w:before="0" w:beforeAutospacing="0" w:after="0" w:afterAutospacing="0"/>
        <w:contextualSpacing/>
        <w:jc w:val="both"/>
        <w:textAlignment w:val="baseline"/>
      </w:pPr>
      <w:r>
        <w:rPr>
          <w:i/>
        </w:rPr>
        <w:t>Чему будет равна предельная ставка налога</w:t>
      </w:r>
      <w:r>
        <w:t>, если налог на доход вырос с $4000 до $4800 при увеличении дохода с $20 000 до $25 000?</w:t>
      </w: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20</w:t>
      </w:r>
    </w:p>
    <w:p w:rsidR="000D40EE" w:rsidRPr="008C7D6C" w:rsidRDefault="000D40EE" w:rsidP="008C7D6C">
      <w:pPr>
        <w:pStyle w:val="1"/>
        <w:spacing w:after="0" w:line="240" w:lineRule="auto"/>
        <w:ind w:firstLine="567"/>
        <w:contextualSpacing/>
        <w:jc w:val="both"/>
        <w:rPr>
          <w:b/>
        </w:rPr>
      </w:pPr>
      <w:r w:rsidRPr="008C7D6C">
        <w:rPr>
          <w:b/>
          <w:i/>
        </w:rPr>
        <w:t xml:space="preserve">ЗАДАЧА № 1. </w:t>
      </w:r>
      <w:r w:rsidRPr="008C7D6C">
        <w:rPr>
          <w:b/>
        </w:rPr>
        <w:t>Расчет стоимости инвестиционного пая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Портфель паевого инвестиционного фонда состоит из 100 акций компании «X», имеющих курсовую стоимость 50 руб. за акцию, 300 акций компании «У», имеющих курсовую стоимость 70 руб. за акцию, и 1 000 облигаций, имеющих номинал 1 000 руб. и продающихся на рынке за 95%. В обращении находится 1 000 паев. Обязательства фонда составляют 2 000 руб. </w:t>
      </w:r>
      <w:r>
        <w:rPr>
          <w:rFonts w:ascii="Times New Roman" w:hAnsi="Times New Roman"/>
          <w:bCs/>
          <w:i/>
          <w:sz w:val="24"/>
          <w:szCs w:val="24"/>
        </w:rPr>
        <w:t>Рассчитайте стоимость инвестиционного пая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21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Расчет цены акции</w:t>
      </w:r>
    </w:p>
    <w:p w:rsidR="000D40EE" w:rsidRDefault="000D40EE" w:rsidP="000D40EE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Годовая ставка процента i = 10%. </w:t>
      </w:r>
      <w:r>
        <w:rPr>
          <w:i/>
        </w:rPr>
        <w:t>Рассчитать, как оценивается акция</w:t>
      </w:r>
      <w:r>
        <w:t xml:space="preserve"> в настоящий момент, если она приносит ежегодно 100 рублей в течение 5 лет, а потом погашается по номиналу за 1 000 рублей.</w:t>
      </w: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22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ЗАДАЧА № 1</w:t>
      </w:r>
      <w:r>
        <w:rPr>
          <w:rFonts w:ascii="Times New Roman" w:hAnsi="Times New Roman"/>
          <w:b/>
          <w:sz w:val="24"/>
          <w:szCs w:val="24"/>
        </w:rPr>
        <w:t>. Определение наращенной суммы вклада</w:t>
      </w:r>
    </w:p>
    <w:p w:rsidR="000D40EE" w:rsidRDefault="000D40EE" w:rsidP="000D40EE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proofErr w:type="gramStart"/>
      <w:r>
        <w:t xml:space="preserve">Во вклад до востребования размещены 100 тыс. руб. </w:t>
      </w:r>
      <w:r>
        <w:rPr>
          <w:i/>
        </w:rPr>
        <w:t>Определите наращенную сумму</w:t>
      </w:r>
      <w:r>
        <w:t xml:space="preserve"> через 2 месяца, если ставка 10% годовых.</w:t>
      </w:r>
      <w:proofErr w:type="gramEnd"/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23</w:t>
      </w:r>
    </w:p>
    <w:p w:rsidR="000D40EE" w:rsidRPr="008C7D6C" w:rsidRDefault="000D40EE" w:rsidP="008C7D6C">
      <w:pPr>
        <w:pStyle w:val="1"/>
        <w:spacing w:after="0" w:line="240" w:lineRule="auto"/>
        <w:ind w:firstLine="567"/>
        <w:contextualSpacing/>
        <w:jc w:val="both"/>
        <w:rPr>
          <w:b/>
        </w:rPr>
      </w:pPr>
      <w:r w:rsidRPr="008C7D6C">
        <w:rPr>
          <w:b/>
          <w:i/>
        </w:rPr>
        <w:t xml:space="preserve">ЗАДАЧА № 1. </w:t>
      </w:r>
      <w:r w:rsidRPr="008C7D6C">
        <w:rPr>
          <w:b/>
        </w:rPr>
        <w:t xml:space="preserve">Определение ставки альтернативной доходности 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Купонная облигация со сроком до погашения один год была размещена с премией 5%. </w:t>
      </w:r>
      <w:r>
        <w:rPr>
          <w:rFonts w:ascii="Times New Roman" w:hAnsi="Times New Roman"/>
          <w:bCs/>
          <w:i/>
          <w:sz w:val="24"/>
          <w:szCs w:val="24"/>
        </w:rPr>
        <w:t>Рассчитайте ставку альтернативной доходности</w:t>
      </w:r>
      <w:r>
        <w:rPr>
          <w:rFonts w:ascii="Times New Roman" w:hAnsi="Times New Roman"/>
          <w:bCs/>
          <w:sz w:val="24"/>
          <w:szCs w:val="24"/>
        </w:rPr>
        <w:t>, если купон выплачивается один раз в год по ставке 12%.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24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/>
          <w:b/>
          <w:sz w:val="24"/>
          <w:szCs w:val="24"/>
          <w:lang w:val="en-US"/>
        </w:rPr>
        <w:t>NPV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  <w:lang w:val="en-US"/>
        </w:rPr>
        <w:t>PI</w:t>
      </w:r>
    </w:p>
    <w:p w:rsidR="000D40EE" w:rsidRDefault="000D40EE" w:rsidP="000D40EE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Проект рассчитан на три года, объём инвестиций – 126 млн. руб. Чистый денежный поток: 1-й год 45 млн. руб., 2-й год 54 млн. руб., 3-й год 75 млн. руб. </w:t>
      </w:r>
      <w:r>
        <w:rPr>
          <w:i/>
        </w:rPr>
        <w:t>Определить чистую текущую стоимость проекта</w:t>
      </w:r>
      <w:r>
        <w:t xml:space="preserve"> (NPV) и </w:t>
      </w:r>
      <w:r>
        <w:rPr>
          <w:i/>
        </w:rPr>
        <w:t>индекс рентабельности инвестиционного проекта</w:t>
      </w:r>
      <w:r>
        <w:t xml:space="preserve"> (PI).</w:t>
      </w: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25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Определение точки безубыточности предприятия</w:t>
      </w:r>
    </w:p>
    <w:p w:rsidR="000D40EE" w:rsidRDefault="000D40EE" w:rsidP="000D40EE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Представлена таблица, в которой имеются данные для расчета. Цена изделия равна 410 рублей.</w:t>
      </w:r>
    </w:p>
    <w:p w:rsidR="00B970E6" w:rsidRPr="00B970E6" w:rsidRDefault="00B970E6" w:rsidP="00B970E6"/>
    <w:tbl>
      <w:tblPr>
        <w:tblW w:w="4887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050"/>
        <w:gridCol w:w="1171"/>
        <w:gridCol w:w="1425"/>
        <w:gridCol w:w="1591"/>
      </w:tblGrid>
      <w:tr w:rsidR="000D40EE" w:rsidTr="00B970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D6C">
              <w:rPr>
                <w:rStyle w:val="a7"/>
                <w:rFonts w:ascii="Times New Roman" w:hAnsi="Times New Roman"/>
                <w:sz w:val="20"/>
                <w:szCs w:val="20"/>
              </w:rPr>
              <w:lastRenderedPageBreak/>
              <w:t>Постоянные затраты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D6C">
              <w:rPr>
                <w:rStyle w:val="a7"/>
                <w:rFonts w:ascii="Times New Roman" w:hAnsi="Times New Roman"/>
                <w:sz w:val="20"/>
                <w:szCs w:val="20"/>
              </w:rPr>
              <w:t>Рубли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D6C">
              <w:rPr>
                <w:rStyle w:val="a7"/>
                <w:rFonts w:ascii="Times New Roman" w:hAnsi="Times New Roman"/>
                <w:sz w:val="20"/>
                <w:szCs w:val="20"/>
              </w:rPr>
              <w:t>Переменные затраты на единицу продукции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D6C">
              <w:rPr>
                <w:rStyle w:val="a7"/>
                <w:rFonts w:ascii="Times New Roman" w:hAnsi="Times New Roman"/>
                <w:sz w:val="20"/>
                <w:szCs w:val="20"/>
              </w:rPr>
              <w:t>Цена единицы, 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D6C">
              <w:rPr>
                <w:rStyle w:val="a7"/>
                <w:rFonts w:ascii="Times New Roman" w:hAnsi="Times New Roman"/>
                <w:sz w:val="20"/>
                <w:szCs w:val="20"/>
              </w:rPr>
              <w:t>Объем производств, шт.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D6C">
              <w:rPr>
                <w:rStyle w:val="a7"/>
                <w:rFonts w:ascii="Times New Roman" w:hAnsi="Times New Roman"/>
                <w:sz w:val="20"/>
                <w:szCs w:val="20"/>
              </w:rPr>
              <w:t>Рубли</w:t>
            </w:r>
          </w:p>
        </w:tc>
      </w:tr>
      <w:tr w:rsidR="000D40EE" w:rsidTr="00B970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общезаводские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затраты на материалы (на весь объем производства)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7D6C">
              <w:rPr>
                <w:rFonts w:ascii="Times New Roman" w:hAnsi="Times New Roman"/>
                <w:i/>
                <w:sz w:val="20"/>
                <w:szCs w:val="20"/>
              </w:rPr>
              <w:t>рассчитать</w:t>
            </w:r>
          </w:p>
        </w:tc>
      </w:tr>
      <w:tr w:rsidR="000D40EE" w:rsidTr="00B970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110 000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затраты на полуфабрикаты (на весь объем производства)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7D6C">
              <w:rPr>
                <w:rFonts w:ascii="Times New Roman" w:hAnsi="Times New Roman"/>
                <w:i/>
                <w:sz w:val="20"/>
                <w:szCs w:val="20"/>
              </w:rPr>
              <w:t>рассчитать</w:t>
            </w:r>
          </w:p>
        </w:tc>
      </w:tr>
      <w:tr w:rsidR="000D40EE" w:rsidTr="00B970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заработная плата АУП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101 000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заработная плата основных рабочих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7D6C">
              <w:rPr>
                <w:rFonts w:ascii="Times New Roman" w:hAnsi="Times New Roman"/>
                <w:i/>
                <w:sz w:val="20"/>
                <w:szCs w:val="20"/>
              </w:rPr>
              <w:t>рассчитать</w:t>
            </w:r>
          </w:p>
        </w:tc>
      </w:tr>
      <w:tr w:rsidR="000D40EE" w:rsidTr="00B970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21 000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7D6C">
              <w:rPr>
                <w:rFonts w:ascii="Times New Roman" w:hAnsi="Times New Roman"/>
                <w:i/>
                <w:sz w:val="20"/>
                <w:szCs w:val="20"/>
              </w:rPr>
              <w:t>рассчитать</w:t>
            </w:r>
          </w:p>
        </w:tc>
      </w:tr>
      <w:tr w:rsidR="000D40EE" w:rsidTr="00B970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Style w:val="a7"/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7D6C">
              <w:rPr>
                <w:rFonts w:ascii="Times New Roman" w:hAnsi="Times New Roman"/>
                <w:i/>
                <w:sz w:val="20"/>
                <w:szCs w:val="20"/>
              </w:rPr>
              <w:t>рассчитать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Style w:val="a7"/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EE" w:rsidRPr="008C7D6C" w:rsidRDefault="000D4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7D6C">
              <w:rPr>
                <w:rFonts w:ascii="Times New Roman" w:hAnsi="Times New Roman"/>
                <w:i/>
                <w:sz w:val="20"/>
                <w:szCs w:val="20"/>
              </w:rPr>
              <w:t>рассчитать</w:t>
            </w:r>
          </w:p>
        </w:tc>
      </w:tr>
    </w:tbl>
    <w:p w:rsidR="000D40EE" w:rsidRDefault="000D40EE" w:rsidP="000D40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Рассчитать точку безубыточности для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0D40EE" w:rsidRDefault="000D40EE" w:rsidP="000D40EE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0D40EE" w:rsidRDefault="000D40EE" w:rsidP="000D40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26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ЗАДАЧА № 1. </w:t>
      </w:r>
      <w:r>
        <w:rPr>
          <w:rFonts w:ascii="Times New Roman" w:hAnsi="Times New Roman"/>
          <w:b/>
          <w:sz w:val="24"/>
          <w:szCs w:val="24"/>
        </w:rPr>
        <w:t>Окупаемость проекта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Ожидается, что ежегодно проект будет приносить 210 000 рублей. Первоначальные инвестиции – 550 000 рублей. Ставка дисконта – 15%. Необходимо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сделать расчет окупаемости проекта. </w:t>
      </w:r>
    </w:p>
    <w:p w:rsidR="000D40EE" w:rsidRDefault="000D40EE" w:rsidP="000D40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C7D6C" w:rsidRDefault="008C7D6C" w:rsidP="008C7D6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Критерии оценки усвоения знаний 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умений по УД:</w:t>
      </w:r>
    </w:p>
    <w:p w:rsidR="008C7D6C" w:rsidRDefault="008C7D6C" w:rsidP="008C7D6C">
      <w:pPr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 оценивания теста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C7D6C" w:rsidRDefault="008C7D6C" w:rsidP="008C7D6C">
      <w:pPr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правильный ответ на вопросы выставляется положительная оценка – 1 балл.</w:t>
      </w:r>
    </w:p>
    <w:p w:rsidR="008C7D6C" w:rsidRDefault="008C7D6C" w:rsidP="008C7D6C">
      <w:pPr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неправильный ответ на вопросы выставляется отрицательная оценка – 0 баллов.</w:t>
      </w:r>
    </w:p>
    <w:p w:rsidR="008C7D6C" w:rsidRDefault="008C7D6C" w:rsidP="008C7D6C">
      <w:pPr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Отметка «5»</w:t>
      </w:r>
      <w:r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дал от 121 – 140 правильных ответов на тесты и правильно решил практическую задачу, сделал необходимые выводы на основе полученных расчетов. Учитывается качество оформления работы, аккуратность обучающегося, отсутствие орфографических ошибок. </w:t>
      </w:r>
    </w:p>
    <w:p w:rsidR="008C7D6C" w:rsidRDefault="008C7D6C" w:rsidP="008C7D6C">
      <w:pPr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Отметка «4»</w:t>
      </w:r>
      <w:r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дал от 101 – 120 правильных ответов на тесты и правильно решил одну практическую задачу, сделал необходимые выводы на основе полученных расчетов. Учитывается оформление работы и общая грамотность. </w:t>
      </w:r>
    </w:p>
    <w:p w:rsidR="008C7D6C" w:rsidRDefault="008C7D6C" w:rsidP="008C7D6C">
      <w:pPr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Отметка «3»</w:t>
      </w:r>
      <w:r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дал от 81 – 100 правильных ответов на тесты, сделал необходимые выводы на основе полученных расчетов.  Учитывается оформление работы. </w:t>
      </w:r>
    </w:p>
    <w:p w:rsidR="008C7D6C" w:rsidRDefault="008C7D6C" w:rsidP="008C7D6C">
      <w:pPr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Отметка «2»</w:t>
      </w:r>
      <w:r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дал меньше 80 правильных ответов на тесты. </w:t>
      </w:r>
    </w:p>
    <w:p w:rsidR="007E7A35" w:rsidRPr="00027A2E" w:rsidRDefault="007E7A35" w:rsidP="00A73E2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8C7D6C" w:rsidRDefault="008C7D6C" w:rsidP="008C7D6C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3.3. Время на подготовку и выполнение:</w:t>
      </w:r>
    </w:p>
    <w:p w:rsidR="008C7D6C" w:rsidRDefault="008C7D6C" w:rsidP="008C7D6C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5 мин.;</w:t>
      </w:r>
    </w:p>
    <w:p w:rsidR="008C7D6C" w:rsidRDefault="008C7D6C" w:rsidP="008C7D6C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1 час 20 мин;</w:t>
      </w:r>
    </w:p>
    <w:p w:rsidR="008C7D6C" w:rsidRDefault="008C7D6C" w:rsidP="008C7D6C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оформление и сдача 5 мин.;</w:t>
      </w:r>
    </w:p>
    <w:p w:rsidR="008C7D6C" w:rsidRDefault="008C7D6C" w:rsidP="008C7D6C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всего 1 час 30 мин.</w:t>
      </w:r>
    </w:p>
    <w:p w:rsidR="00A73E28" w:rsidRPr="00027A2E" w:rsidRDefault="00A73E28" w:rsidP="00A73E2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73E28" w:rsidRPr="008C7D6C" w:rsidRDefault="00A73E28" w:rsidP="008C7D6C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D6C"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 источников, используемых для аттестации</w:t>
      </w:r>
    </w:p>
    <w:p w:rsidR="008C7D6C" w:rsidRPr="008C7D6C" w:rsidRDefault="008C7D6C" w:rsidP="008C7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C7D6C">
        <w:rPr>
          <w:rFonts w:ascii="Times New Roman" w:hAnsi="Times New Roman"/>
          <w:b/>
          <w:bCs/>
          <w:sz w:val="24"/>
          <w:szCs w:val="24"/>
        </w:rPr>
        <w:t>Основные источники</w:t>
      </w:r>
      <w:r w:rsidRPr="008C7D6C">
        <w:rPr>
          <w:rFonts w:ascii="Times New Roman" w:hAnsi="Times New Roman"/>
          <w:bCs/>
          <w:sz w:val="24"/>
          <w:szCs w:val="24"/>
        </w:rPr>
        <w:t xml:space="preserve">: </w:t>
      </w:r>
    </w:p>
    <w:p w:rsidR="008C7D6C" w:rsidRPr="008C7D6C" w:rsidRDefault="008C7D6C" w:rsidP="008C7D6C">
      <w:pPr>
        <w:pStyle w:val="aff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8C7D6C">
        <w:t>Гражданский кодекс Российской Федерации (часть первая)</w:t>
      </w:r>
      <w:r w:rsidR="00D62FB5">
        <w:t xml:space="preserve"> (статьи 1 - 453) (с изменениями</w:t>
      </w:r>
      <w:r w:rsidRPr="008C7D6C">
        <w:t xml:space="preserve">) </w:t>
      </w:r>
      <w:r w:rsidR="00D62FB5">
        <w:t>(редакция, действующая с 11 марта 2024 года)</w:t>
      </w:r>
    </w:p>
    <w:p w:rsidR="008C7D6C" w:rsidRPr="008C7D6C" w:rsidRDefault="00A3516F" w:rsidP="008C7D6C">
      <w:pPr>
        <w:pStyle w:val="aff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t>Федеральный закон «</w:t>
      </w:r>
      <w:r w:rsidR="008C7D6C" w:rsidRPr="008C7D6C">
        <w:t>О защите прав потребителей</w:t>
      </w:r>
      <w:r>
        <w:t>»</w:t>
      </w:r>
      <w:bookmarkStart w:id="0" w:name="_GoBack"/>
      <w:bookmarkEnd w:id="0"/>
      <w:r w:rsidR="008C7D6C" w:rsidRPr="008C7D6C">
        <w:t xml:space="preserve"> </w:t>
      </w:r>
      <w:r w:rsidR="00D62FB5">
        <w:t>(в редакции Федерального закона от 4 августа 2023 года N 474-ФЗ)</w:t>
      </w:r>
      <w:r w:rsidR="008C7D6C" w:rsidRPr="008C7D6C">
        <w:t xml:space="preserve"> </w:t>
      </w:r>
    </w:p>
    <w:p w:rsidR="008C7D6C" w:rsidRPr="008C7D6C" w:rsidRDefault="008C7D6C" w:rsidP="008C7D6C">
      <w:pPr>
        <w:pStyle w:val="aff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8C7D6C">
        <w:rPr>
          <w:bCs/>
          <w:kern w:val="36"/>
        </w:rPr>
        <w:t xml:space="preserve">Закон РСФСР «О конкуренции и ограничении монополистической деятельности на товарных рынках» от 22.03.1991 № 948-1 </w:t>
      </w:r>
      <w:r w:rsidRPr="008C7D6C">
        <w:t>(с изменениями на 26 июля 2006 года)</w:t>
      </w:r>
    </w:p>
    <w:p w:rsidR="008C7D6C" w:rsidRPr="008C7D6C" w:rsidRDefault="008C7D6C" w:rsidP="008C7D6C">
      <w:pPr>
        <w:pStyle w:val="aff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8C7D6C">
        <w:t>СПС Гарант</w:t>
      </w:r>
    </w:p>
    <w:p w:rsidR="008C7D6C" w:rsidRPr="008C7D6C" w:rsidRDefault="008C7D6C" w:rsidP="008C7D6C">
      <w:pPr>
        <w:pStyle w:val="aff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8C7D6C">
        <w:lastRenderedPageBreak/>
        <w:t>СПС Консультант+</w:t>
      </w:r>
    </w:p>
    <w:p w:rsidR="008C7D6C" w:rsidRPr="008C7D6C" w:rsidRDefault="008C7D6C" w:rsidP="008C7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Style w:val="a7"/>
          <w:rFonts w:ascii="Times New Roman" w:eastAsia="Calibri" w:hAnsi="Times New Roman"/>
          <w:sz w:val="24"/>
          <w:szCs w:val="24"/>
        </w:rPr>
      </w:pPr>
    </w:p>
    <w:p w:rsidR="008C7D6C" w:rsidRPr="008C7D6C" w:rsidRDefault="008C7D6C" w:rsidP="008C7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Style w:val="a7"/>
          <w:rFonts w:ascii="Times New Roman" w:eastAsia="Calibri" w:hAnsi="Times New Roman"/>
          <w:sz w:val="24"/>
          <w:szCs w:val="24"/>
        </w:rPr>
      </w:pPr>
      <w:r w:rsidRPr="008C7D6C">
        <w:rPr>
          <w:rStyle w:val="a7"/>
          <w:rFonts w:ascii="Times New Roman" w:eastAsia="Calibri" w:hAnsi="Times New Roman"/>
          <w:sz w:val="24"/>
          <w:szCs w:val="24"/>
        </w:rPr>
        <w:t>Дополнительные источники:</w:t>
      </w:r>
    </w:p>
    <w:p w:rsidR="008C7D6C" w:rsidRPr="008C7D6C" w:rsidRDefault="008C7D6C" w:rsidP="008C7D6C">
      <w:pPr>
        <w:pStyle w:val="af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</w:pPr>
      <w:r w:rsidRPr="008C7D6C">
        <w:t xml:space="preserve">Александр </w:t>
      </w:r>
      <w:proofErr w:type="spellStart"/>
      <w:r w:rsidRPr="008C7D6C">
        <w:t>Остервальдер</w:t>
      </w:r>
      <w:proofErr w:type="spellEnd"/>
      <w:r w:rsidRPr="008C7D6C">
        <w:t xml:space="preserve">. Построение </w:t>
      </w:r>
      <w:proofErr w:type="gramStart"/>
      <w:r w:rsidRPr="008C7D6C">
        <w:t>бизнес-моделей</w:t>
      </w:r>
      <w:proofErr w:type="gramEnd"/>
      <w:r w:rsidRPr="008C7D6C">
        <w:t xml:space="preserve">: Настольная книга стратега и новатора. – М.: </w:t>
      </w:r>
      <w:hyperlink r:id="rId9" w:history="1">
        <w:r w:rsidRPr="008C7D6C">
          <w:rPr>
            <w:rStyle w:val="afc"/>
          </w:rPr>
          <w:t xml:space="preserve">Альпина </w:t>
        </w:r>
        <w:proofErr w:type="spellStart"/>
        <w:r w:rsidRPr="008C7D6C">
          <w:rPr>
            <w:rStyle w:val="afc"/>
          </w:rPr>
          <w:t>Паблишер</w:t>
        </w:r>
        <w:proofErr w:type="spellEnd"/>
      </w:hyperlink>
      <w:r w:rsidRPr="008C7D6C">
        <w:t>, 2016. – 288 с.</w:t>
      </w:r>
    </w:p>
    <w:p w:rsidR="008C7D6C" w:rsidRPr="008C7D6C" w:rsidRDefault="008C7D6C" w:rsidP="008C7D6C">
      <w:pPr>
        <w:pStyle w:val="af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</w:pPr>
      <w:proofErr w:type="spellStart"/>
      <w:r w:rsidRPr="008C7D6C">
        <w:t>Арустамов</w:t>
      </w:r>
      <w:proofErr w:type="spellEnd"/>
      <w:r w:rsidRPr="008C7D6C">
        <w:t xml:space="preserve"> Э.А. Основы бизнеса: Учебник. – </w:t>
      </w:r>
      <w:r w:rsidR="00D62FB5">
        <w:t>4</w:t>
      </w:r>
      <w:r w:rsidRPr="008C7D6C">
        <w:t xml:space="preserve">-е изд. </w:t>
      </w:r>
      <w:proofErr w:type="spellStart"/>
      <w:r w:rsidRPr="008C7D6C">
        <w:t>Перераб</w:t>
      </w:r>
      <w:proofErr w:type="spellEnd"/>
      <w:r w:rsidRPr="008C7D6C">
        <w:t>. и доп. – М.: Издательско-торговая корпорация «Дашков и К</w:t>
      </w:r>
      <w:r w:rsidRPr="008C7D6C">
        <w:rPr>
          <w:vertAlign w:val="superscript"/>
        </w:rPr>
        <w:t>о</w:t>
      </w:r>
      <w:r w:rsidRPr="008C7D6C">
        <w:t>». 20</w:t>
      </w:r>
      <w:r w:rsidR="00D62FB5">
        <w:t>20</w:t>
      </w:r>
      <w:r w:rsidRPr="008C7D6C">
        <w:t xml:space="preserve">. – 232 </w:t>
      </w:r>
      <w:r w:rsidRPr="008C7D6C">
        <w:rPr>
          <w:lang w:val="en-US"/>
        </w:rPr>
        <w:t>c</w:t>
      </w:r>
      <w:r w:rsidRPr="008C7D6C">
        <w:t>.</w:t>
      </w:r>
    </w:p>
    <w:p w:rsidR="008C7D6C" w:rsidRPr="008C7D6C" w:rsidRDefault="008C7D6C" w:rsidP="008C7D6C">
      <w:pPr>
        <w:pStyle w:val="aff0"/>
        <w:numPr>
          <w:ilvl w:val="0"/>
          <w:numId w:val="27"/>
        </w:numPr>
        <w:ind w:left="426" w:hanging="284"/>
        <w:jc w:val="both"/>
      </w:pPr>
      <w:r w:rsidRPr="008C7D6C">
        <w:t>Драчева, Е.Л. Менеджмент: Учебное пособие для студ. учреждений сред</w:t>
      </w:r>
      <w:proofErr w:type="gramStart"/>
      <w:r w:rsidRPr="008C7D6C">
        <w:t>.</w:t>
      </w:r>
      <w:proofErr w:type="gramEnd"/>
      <w:r w:rsidRPr="008C7D6C">
        <w:t xml:space="preserve"> </w:t>
      </w:r>
      <w:proofErr w:type="gramStart"/>
      <w:r w:rsidRPr="008C7D6C">
        <w:t>п</w:t>
      </w:r>
      <w:proofErr w:type="gramEnd"/>
      <w:r w:rsidRPr="008C7D6C">
        <w:t xml:space="preserve">роф. образования / Е.Л. Драчева, Л.И. </w:t>
      </w:r>
      <w:proofErr w:type="spellStart"/>
      <w:r w:rsidRPr="008C7D6C">
        <w:t>Юликов</w:t>
      </w:r>
      <w:proofErr w:type="spellEnd"/>
      <w:r w:rsidRPr="008C7D6C">
        <w:t>. – 5-е изд., стер. – М.: Издательский центр «Академия», 2006. – 288 с.</w:t>
      </w:r>
    </w:p>
    <w:p w:rsidR="008C7D6C" w:rsidRPr="008C7D6C" w:rsidRDefault="008C7D6C" w:rsidP="008C7D6C">
      <w:pPr>
        <w:pStyle w:val="aff0"/>
        <w:numPr>
          <w:ilvl w:val="0"/>
          <w:numId w:val="27"/>
        </w:numPr>
        <w:ind w:left="284" w:hanging="142"/>
        <w:jc w:val="both"/>
      </w:pPr>
      <w:r w:rsidRPr="008C7D6C">
        <w:t>Грибов, В.Д. Основы бизнеса: Учеб. Пособие. – М.: Финансы и статистика, 2001. – 160 с.</w:t>
      </w:r>
    </w:p>
    <w:p w:rsidR="008C7D6C" w:rsidRPr="008C7D6C" w:rsidRDefault="008C7D6C" w:rsidP="008C7D6C">
      <w:pPr>
        <w:pStyle w:val="aff0"/>
        <w:numPr>
          <w:ilvl w:val="0"/>
          <w:numId w:val="27"/>
        </w:numPr>
        <w:ind w:left="284" w:hanging="142"/>
        <w:jc w:val="both"/>
      </w:pPr>
      <w:proofErr w:type="spellStart"/>
      <w:r w:rsidRPr="008C7D6C">
        <w:rPr>
          <w:iCs/>
        </w:rPr>
        <w:t>Гаджинский</w:t>
      </w:r>
      <w:proofErr w:type="spellEnd"/>
      <w:r w:rsidRPr="008C7D6C">
        <w:rPr>
          <w:iCs/>
        </w:rPr>
        <w:t xml:space="preserve">, А.М. Логистика. Учебник / </w:t>
      </w:r>
      <w:proofErr w:type="spellStart"/>
      <w:r w:rsidRPr="008C7D6C">
        <w:rPr>
          <w:iCs/>
        </w:rPr>
        <w:t>А.М.Гаджинский</w:t>
      </w:r>
      <w:proofErr w:type="spellEnd"/>
      <w:r w:rsidRPr="008C7D6C">
        <w:rPr>
          <w:iCs/>
        </w:rPr>
        <w:t>. – 19-е изд. – М.: Издательско-торговая корпорация «Дашков и К», 2010. – 484 с.</w:t>
      </w:r>
    </w:p>
    <w:p w:rsidR="008C7D6C" w:rsidRPr="008C7D6C" w:rsidRDefault="008C7D6C" w:rsidP="008C7D6C">
      <w:pPr>
        <w:pStyle w:val="aff0"/>
        <w:numPr>
          <w:ilvl w:val="0"/>
          <w:numId w:val="27"/>
        </w:numPr>
        <w:ind w:left="284" w:hanging="142"/>
        <w:jc w:val="both"/>
      </w:pPr>
      <w:r w:rsidRPr="008C7D6C">
        <w:t xml:space="preserve">Парамонова, Т.Н. Маркетинг: учебное пособие / Т.Н. Парамонова, И.Н. </w:t>
      </w:r>
      <w:proofErr w:type="spellStart"/>
      <w:r w:rsidRPr="008C7D6C">
        <w:t>Красюк</w:t>
      </w:r>
      <w:proofErr w:type="spellEnd"/>
      <w:r w:rsidRPr="008C7D6C">
        <w:t>; под ред. Т.Н. Парамоновой. – М.: КОНКУРС, 2011. – 190с. – (Среднее профессиональное образование)</w:t>
      </w:r>
    </w:p>
    <w:p w:rsidR="008C7D6C" w:rsidRPr="008C7D6C" w:rsidRDefault="008C7D6C" w:rsidP="008C7D6C">
      <w:pPr>
        <w:pStyle w:val="aff0"/>
        <w:numPr>
          <w:ilvl w:val="0"/>
          <w:numId w:val="27"/>
        </w:numPr>
        <w:ind w:left="284" w:hanging="142"/>
        <w:jc w:val="both"/>
      </w:pPr>
      <w:r w:rsidRPr="008C7D6C">
        <w:t xml:space="preserve">Гавриленко, Н.И. Основы маркетинга: учебное пособие для студ. </w:t>
      </w:r>
      <w:proofErr w:type="spellStart"/>
      <w:r w:rsidRPr="008C7D6C">
        <w:t>высш</w:t>
      </w:r>
      <w:proofErr w:type="spellEnd"/>
      <w:r w:rsidRPr="008C7D6C">
        <w:t>. учебных заведений / Н.И. Гавриленко. – М.: Издательский центр «Академия», 2007. – 320 с.</w:t>
      </w:r>
    </w:p>
    <w:p w:rsidR="008C7D6C" w:rsidRPr="008C7D6C" w:rsidRDefault="008C7D6C" w:rsidP="008C7D6C">
      <w:pPr>
        <w:pStyle w:val="aff0"/>
        <w:numPr>
          <w:ilvl w:val="0"/>
          <w:numId w:val="27"/>
        </w:numPr>
        <w:ind w:left="284" w:hanging="142"/>
        <w:jc w:val="both"/>
      </w:pPr>
      <w:r w:rsidRPr="008C7D6C">
        <w:t xml:space="preserve">Организация предпринимательской деятельности: учебное пособие / И. Л. </w:t>
      </w:r>
      <w:proofErr w:type="spellStart"/>
      <w:r w:rsidRPr="008C7D6C">
        <w:t>Голянд</w:t>
      </w:r>
      <w:proofErr w:type="spellEnd"/>
      <w:r w:rsidRPr="008C7D6C">
        <w:t>, К. А. Мухина, К. Н. Захарьин – Красноярск, 2010.</w:t>
      </w:r>
    </w:p>
    <w:p w:rsidR="008C7D6C" w:rsidRPr="008C7D6C" w:rsidRDefault="008C7D6C" w:rsidP="008C7D6C">
      <w:pPr>
        <w:pStyle w:val="aff0"/>
        <w:numPr>
          <w:ilvl w:val="0"/>
          <w:numId w:val="27"/>
        </w:numPr>
        <w:ind w:left="284" w:hanging="142"/>
        <w:jc w:val="both"/>
      </w:pPr>
      <w:r w:rsidRPr="008C7D6C">
        <w:t>Шейнин Э.Я. Предпринимательство и бизнес. Учебное пособие. – Ростов-на-Дону: «Феникс», 2002. – 352 с.</w:t>
      </w:r>
    </w:p>
    <w:p w:rsidR="008C7D6C" w:rsidRPr="008C7D6C" w:rsidRDefault="008C7D6C" w:rsidP="008C7D6C">
      <w:pPr>
        <w:pStyle w:val="aff0"/>
        <w:numPr>
          <w:ilvl w:val="0"/>
          <w:numId w:val="27"/>
        </w:numPr>
        <w:ind w:left="284" w:hanging="142"/>
        <w:jc w:val="both"/>
      </w:pPr>
      <w:proofErr w:type="spellStart"/>
      <w:r w:rsidRPr="008C7D6C">
        <w:t>Загидуллина</w:t>
      </w:r>
      <w:proofErr w:type="spellEnd"/>
      <w:r w:rsidRPr="008C7D6C">
        <w:t xml:space="preserve"> Г.М., </w:t>
      </w:r>
      <w:proofErr w:type="spellStart"/>
      <w:r w:rsidRPr="008C7D6C">
        <w:t>Хуснуллин</w:t>
      </w:r>
      <w:proofErr w:type="spellEnd"/>
      <w:r w:rsidRPr="008C7D6C">
        <w:t xml:space="preserve"> М.Ш., Мустафина Л.Р., </w:t>
      </w:r>
      <w:proofErr w:type="spellStart"/>
      <w:r w:rsidRPr="008C7D6C">
        <w:t>Газизуллина</w:t>
      </w:r>
      <w:proofErr w:type="spellEnd"/>
      <w:r w:rsidRPr="008C7D6C">
        <w:t xml:space="preserve"> Е.В. Практикум по организации предпринимательской деятельности в строительстве: Учебное пособие. – Казань: КГАСУ, 2010. – 216 с.</w:t>
      </w:r>
    </w:p>
    <w:p w:rsidR="008C7D6C" w:rsidRPr="008C7D6C" w:rsidRDefault="008C7D6C" w:rsidP="008C7D6C">
      <w:pPr>
        <w:pStyle w:val="aff0"/>
        <w:numPr>
          <w:ilvl w:val="0"/>
          <w:numId w:val="27"/>
        </w:numPr>
        <w:ind w:left="284" w:hanging="142"/>
        <w:jc w:val="both"/>
      </w:pPr>
      <w:r w:rsidRPr="008C7D6C">
        <w:t xml:space="preserve">Авдеев СВ., </w:t>
      </w:r>
      <w:proofErr w:type="spellStart"/>
      <w:r w:rsidRPr="008C7D6C">
        <w:t>Замедлина</w:t>
      </w:r>
      <w:proofErr w:type="spellEnd"/>
      <w:r w:rsidRPr="008C7D6C">
        <w:t xml:space="preserve"> Е.А. Основы бизнеса: Пособие для сдачи экзамена. – М.: </w:t>
      </w:r>
      <w:proofErr w:type="spellStart"/>
      <w:r w:rsidRPr="008C7D6C">
        <w:t>Юрайт-Издат</w:t>
      </w:r>
      <w:proofErr w:type="spellEnd"/>
      <w:r w:rsidRPr="008C7D6C">
        <w:t>, 2005. – 190 с.</w:t>
      </w:r>
    </w:p>
    <w:p w:rsidR="008C7D6C" w:rsidRPr="008C7D6C" w:rsidRDefault="008C7D6C" w:rsidP="008C7D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C7D6C" w:rsidRPr="008C7D6C" w:rsidRDefault="008C7D6C" w:rsidP="008C7D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D6C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8C7D6C" w:rsidRPr="008C7D6C" w:rsidRDefault="008C7D6C" w:rsidP="008C7D6C">
      <w:pPr>
        <w:spacing w:after="0" w:line="240" w:lineRule="auto"/>
        <w:ind w:firstLine="567"/>
        <w:contextualSpacing/>
        <w:jc w:val="both"/>
        <w:rPr>
          <w:rStyle w:val="afc"/>
          <w:rFonts w:ascii="Times New Roman" w:hAnsi="Times New Roman"/>
          <w:sz w:val="24"/>
          <w:szCs w:val="24"/>
        </w:rPr>
      </w:pPr>
      <w:r w:rsidRPr="008C7D6C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8C7D6C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10" w:history="1">
        <w:r w:rsidRPr="008C7D6C">
          <w:rPr>
            <w:rStyle w:val="afc"/>
            <w:rFonts w:ascii="Times New Roman" w:hAnsi="Times New Roman"/>
            <w:sz w:val="24"/>
            <w:szCs w:val="24"/>
          </w:rPr>
          <w:t>http://allmedia.ru/</w:t>
        </w:r>
      </w:hyperlink>
      <w:r w:rsidRPr="008C7D6C">
        <w:rPr>
          <w:rFonts w:ascii="Times New Roman" w:hAnsi="Times New Roman"/>
          <w:sz w:val="24"/>
          <w:szCs w:val="24"/>
        </w:rPr>
        <w:t>, свободный</w:t>
      </w:r>
    </w:p>
    <w:p w:rsidR="008C7D6C" w:rsidRPr="008C7D6C" w:rsidRDefault="008C7D6C" w:rsidP="008C7D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7D6C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8C7D6C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11" w:history="1">
        <w:r w:rsidRPr="008C7D6C">
          <w:rPr>
            <w:rStyle w:val="afc"/>
            <w:rFonts w:ascii="Times New Roman" w:hAnsi="Times New Roman"/>
            <w:sz w:val="24"/>
            <w:szCs w:val="24"/>
          </w:rPr>
          <w:t>http://www.nlr.ru/</w:t>
        </w:r>
      </w:hyperlink>
      <w:r w:rsidRPr="008C7D6C">
        <w:rPr>
          <w:rFonts w:ascii="Times New Roman" w:hAnsi="Times New Roman"/>
          <w:sz w:val="24"/>
          <w:szCs w:val="24"/>
        </w:rPr>
        <w:t>, свободный</w:t>
      </w:r>
    </w:p>
    <w:p w:rsidR="008C7D6C" w:rsidRPr="008C7D6C" w:rsidRDefault="008C7D6C" w:rsidP="008C7D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7D6C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8C7D6C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r w:rsidRPr="008C7D6C">
        <w:rPr>
          <w:rStyle w:val="afc"/>
          <w:rFonts w:ascii="Times New Roman" w:hAnsi="Times New Roman"/>
          <w:sz w:val="24"/>
          <w:szCs w:val="24"/>
          <w:lang w:val="en-US"/>
        </w:rPr>
        <w:t>http</w:t>
      </w:r>
      <w:r w:rsidRPr="008C7D6C">
        <w:rPr>
          <w:rStyle w:val="afc"/>
          <w:rFonts w:ascii="Times New Roman" w:hAnsi="Times New Roman"/>
          <w:sz w:val="24"/>
          <w:szCs w:val="24"/>
        </w:rPr>
        <w:t>://</w:t>
      </w:r>
      <w:hyperlink r:id="rId12" w:history="1">
        <w:r w:rsidRPr="008C7D6C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8C7D6C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8C7D6C">
          <w:rPr>
            <w:rStyle w:val="afc"/>
            <w:rFonts w:ascii="Times New Roman" w:hAnsi="Times New Roman"/>
            <w:sz w:val="24"/>
            <w:szCs w:val="24"/>
            <w:lang w:val="en-US"/>
          </w:rPr>
          <w:t>tpprf</w:t>
        </w:r>
        <w:proofErr w:type="spellEnd"/>
        <w:r w:rsidRPr="008C7D6C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8C7D6C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C7D6C">
        <w:rPr>
          <w:rFonts w:ascii="Times New Roman" w:hAnsi="Times New Roman"/>
          <w:sz w:val="24"/>
          <w:szCs w:val="24"/>
        </w:rPr>
        <w:t>, свободный</w:t>
      </w:r>
    </w:p>
    <w:p w:rsidR="008C7D6C" w:rsidRPr="008C7D6C" w:rsidRDefault="008C7D6C" w:rsidP="008C7D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7D6C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8C7D6C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r w:rsidRPr="008C7D6C">
        <w:rPr>
          <w:rStyle w:val="afc"/>
          <w:rFonts w:ascii="Times New Roman" w:hAnsi="Times New Roman"/>
          <w:sz w:val="24"/>
          <w:szCs w:val="24"/>
          <w:lang w:val="en-US"/>
        </w:rPr>
        <w:t>http</w:t>
      </w:r>
      <w:r w:rsidRPr="008C7D6C">
        <w:rPr>
          <w:rStyle w:val="afc"/>
          <w:rFonts w:ascii="Times New Roman" w:hAnsi="Times New Roman"/>
          <w:sz w:val="24"/>
          <w:szCs w:val="24"/>
        </w:rPr>
        <w:t>://</w:t>
      </w:r>
      <w:hyperlink r:id="rId13" w:history="1">
        <w:r w:rsidRPr="008C7D6C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8C7D6C">
          <w:rPr>
            <w:rStyle w:val="afc"/>
            <w:rFonts w:ascii="Times New Roman" w:hAnsi="Times New Roman"/>
            <w:sz w:val="24"/>
            <w:szCs w:val="24"/>
          </w:rPr>
          <w:t>.</w:t>
        </w:r>
        <w:r w:rsidRPr="008C7D6C">
          <w:rPr>
            <w:rStyle w:val="afc"/>
            <w:rFonts w:ascii="Times New Roman" w:hAnsi="Times New Roman"/>
            <w:sz w:val="24"/>
            <w:szCs w:val="24"/>
            <w:lang w:val="en-US"/>
          </w:rPr>
          <w:t>economy</w:t>
        </w:r>
        <w:r w:rsidRPr="008C7D6C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8C7D6C">
          <w:rPr>
            <w:rStyle w:val="afc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8C7D6C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8C7D6C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C7D6C">
        <w:rPr>
          <w:rFonts w:ascii="Times New Roman" w:hAnsi="Times New Roman"/>
          <w:sz w:val="24"/>
          <w:szCs w:val="24"/>
        </w:rPr>
        <w:t>, свободный</w:t>
      </w:r>
    </w:p>
    <w:p w:rsidR="008C7D6C" w:rsidRPr="008C7D6C" w:rsidRDefault="008C7D6C" w:rsidP="008C7D6C">
      <w:pPr>
        <w:spacing w:after="0" w:line="240" w:lineRule="auto"/>
        <w:ind w:firstLine="567"/>
        <w:contextualSpacing/>
        <w:jc w:val="both"/>
        <w:rPr>
          <w:rStyle w:val="afc"/>
          <w:rFonts w:ascii="Times New Roman" w:hAnsi="Times New Roman"/>
          <w:sz w:val="24"/>
          <w:szCs w:val="24"/>
        </w:rPr>
      </w:pPr>
      <w:r w:rsidRPr="008C7D6C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8C7D6C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r w:rsidRPr="008C7D6C">
        <w:rPr>
          <w:rStyle w:val="afc"/>
          <w:rFonts w:ascii="Times New Roman" w:hAnsi="Times New Roman"/>
          <w:sz w:val="24"/>
          <w:szCs w:val="24"/>
          <w:lang w:val="en-US"/>
        </w:rPr>
        <w:t>http</w:t>
      </w:r>
      <w:r w:rsidRPr="008C7D6C">
        <w:rPr>
          <w:rStyle w:val="afc"/>
          <w:rFonts w:ascii="Times New Roman" w:hAnsi="Times New Roman"/>
          <w:sz w:val="24"/>
          <w:szCs w:val="24"/>
        </w:rPr>
        <w:t>://</w:t>
      </w:r>
      <w:hyperlink r:id="rId14" w:history="1">
        <w:r w:rsidRPr="008C7D6C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8C7D6C">
          <w:rPr>
            <w:rStyle w:val="afc"/>
            <w:rFonts w:ascii="Times New Roman" w:hAnsi="Times New Roman"/>
            <w:sz w:val="24"/>
            <w:szCs w:val="24"/>
          </w:rPr>
          <w:t>.</w:t>
        </w:r>
        <w:r w:rsidRPr="008C7D6C">
          <w:rPr>
            <w:rStyle w:val="afc"/>
            <w:rFonts w:ascii="Times New Roman" w:hAnsi="Times New Roman"/>
            <w:sz w:val="24"/>
            <w:szCs w:val="24"/>
            <w:lang w:val="en-US"/>
          </w:rPr>
          <w:t>consultant</w:t>
        </w:r>
        <w:r w:rsidRPr="008C7D6C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8C7D6C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C7D6C">
        <w:rPr>
          <w:rFonts w:ascii="Times New Roman" w:hAnsi="Times New Roman"/>
          <w:sz w:val="24"/>
          <w:szCs w:val="24"/>
        </w:rPr>
        <w:t>, свободный</w:t>
      </w:r>
    </w:p>
    <w:p w:rsidR="008C7D6C" w:rsidRPr="008C7D6C" w:rsidRDefault="008C7D6C" w:rsidP="008C7D6C">
      <w:pPr>
        <w:spacing w:after="0" w:line="240" w:lineRule="auto"/>
        <w:ind w:firstLine="567"/>
        <w:contextualSpacing/>
        <w:jc w:val="both"/>
        <w:rPr>
          <w:rStyle w:val="afc"/>
          <w:rFonts w:ascii="Times New Roman" w:hAnsi="Times New Roman"/>
          <w:sz w:val="24"/>
          <w:szCs w:val="24"/>
        </w:rPr>
      </w:pPr>
      <w:r w:rsidRPr="008C7D6C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8C7D6C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r w:rsidRPr="008C7D6C">
        <w:rPr>
          <w:rStyle w:val="afc"/>
          <w:rFonts w:ascii="Times New Roman" w:hAnsi="Times New Roman"/>
          <w:sz w:val="24"/>
          <w:szCs w:val="24"/>
          <w:lang w:val="en-US"/>
        </w:rPr>
        <w:t>http</w:t>
      </w:r>
      <w:r w:rsidRPr="008C7D6C">
        <w:rPr>
          <w:rStyle w:val="afc"/>
          <w:rFonts w:ascii="Times New Roman" w:hAnsi="Times New Roman"/>
          <w:sz w:val="24"/>
          <w:szCs w:val="24"/>
        </w:rPr>
        <w:t>://</w:t>
      </w:r>
      <w:r w:rsidRPr="008C7D6C">
        <w:rPr>
          <w:rStyle w:val="afc"/>
          <w:rFonts w:ascii="Times New Roman" w:hAnsi="Times New Roman"/>
          <w:sz w:val="24"/>
          <w:szCs w:val="24"/>
          <w:lang w:val="en-US"/>
        </w:rPr>
        <w:t>www</w:t>
      </w:r>
      <w:r w:rsidRPr="008C7D6C">
        <w:rPr>
          <w:rStyle w:val="afc"/>
          <w:rFonts w:ascii="Times New Roman" w:hAnsi="Times New Roman"/>
          <w:sz w:val="24"/>
          <w:szCs w:val="24"/>
        </w:rPr>
        <w:t>.</w:t>
      </w:r>
      <w:proofErr w:type="spellStart"/>
      <w:r w:rsidRPr="008C7D6C">
        <w:rPr>
          <w:rStyle w:val="afc"/>
          <w:rFonts w:ascii="Times New Roman" w:hAnsi="Times New Roman"/>
          <w:sz w:val="24"/>
          <w:szCs w:val="24"/>
          <w:lang w:val="en-US"/>
        </w:rPr>
        <w:t>garant</w:t>
      </w:r>
      <w:proofErr w:type="spellEnd"/>
      <w:r w:rsidRPr="008C7D6C">
        <w:rPr>
          <w:rStyle w:val="afc"/>
          <w:rFonts w:ascii="Times New Roman" w:hAnsi="Times New Roman"/>
          <w:sz w:val="24"/>
          <w:szCs w:val="24"/>
        </w:rPr>
        <w:t>.</w:t>
      </w:r>
      <w:proofErr w:type="spellStart"/>
      <w:r w:rsidRPr="008C7D6C">
        <w:rPr>
          <w:rStyle w:val="afc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C7D6C">
        <w:rPr>
          <w:rStyle w:val="afc"/>
          <w:rFonts w:ascii="Times New Roman" w:hAnsi="Times New Roman"/>
          <w:sz w:val="24"/>
          <w:szCs w:val="24"/>
        </w:rPr>
        <w:t>/</w:t>
      </w:r>
      <w:r w:rsidRPr="008C7D6C">
        <w:rPr>
          <w:rFonts w:ascii="Times New Roman" w:hAnsi="Times New Roman"/>
          <w:sz w:val="24"/>
          <w:szCs w:val="24"/>
        </w:rPr>
        <w:t>, свободный</w:t>
      </w:r>
    </w:p>
    <w:p w:rsidR="008C7D6C" w:rsidRPr="008C7D6C" w:rsidRDefault="008C7D6C" w:rsidP="008C7D6C">
      <w:pPr>
        <w:spacing w:after="0" w:line="240" w:lineRule="auto"/>
        <w:ind w:firstLine="567"/>
        <w:contextualSpacing/>
        <w:jc w:val="both"/>
        <w:rPr>
          <w:rStyle w:val="afc"/>
          <w:rFonts w:ascii="Times New Roman" w:hAnsi="Times New Roman"/>
          <w:sz w:val="24"/>
          <w:szCs w:val="24"/>
        </w:rPr>
      </w:pPr>
      <w:r w:rsidRPr="008C7D6C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8C7D6C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15" w:history="1">
        <w:r w:rsidRPr="008C7D6C">
          <w:rPr>
            <w:rStyle w:val="afc"/>
            <w:rFonts w:ascii="Times New Roman" w:hAnsi="Times New Roman"/>
            <w:sz w:val="24"/>
            <w:szCs w:val="24"/>
          </w:rPr>
          <w:t>http://www.rbc.ru/</w:t>
        </w:r>
      </w:hyperlink>
      <w:r w:rsidRPr="008C7D6C">
        <w:rPr>
          <w:rFonts w:ascii="Times New Roman" w:hAnsi="Times New Roman"/>
          <w:sz w:val="24"/>
          <w:szCs w:val="24"/>
        </w:rPr>
        <w:t>, свободный</w:t>
      </w:r>
    </w:p>
    <w:p w:rsidR="008C7D6C" w:rsidRPr="008C7D6C" w:rsidRDefault="008C7D6C" w:rsidP="008C7D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7D6C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8C7D6C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16" w:history="1">
        <w:r w:rsidRPr="008C7D6C">
          <w:rPr>
            <w:rStyle w:val="afc"/>
            <w:rFonts w:ascii="Times New Roman" w:hAnsi="Times New Roman"/>
            <w:sz w:val="24"/>
            <w:szCs w:val="24"/>
          </w:rPr>
          <w:t>http://uchebnik-online.com/soderzhanie/textbook_309.html</w:t>
        </w:r>
      </w:hyperlink>
      <w:r w:rsidRPr="008C7D6C">
        <w:rPr>
          <w:rFonts w:ascii="Times New Roman" w:hAnsi="Times New Roman"/>
          <w:sz w:val="24"/>
          <w:szCs w:val="24"/>
        </w:rPr>
        <w:t>, свободный</w:t>
      </w:r>
    </w:p>
    <w:p w:rsidR="008C7D6C" w:rsidRPr="008C7D6C" w:rsidRDefault="008C7D6C" w:rsidP="008C7D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8C7D6C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8C7D6C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17" w:history="1">
        <w:r w:rsidRPr="008C7D6C">
          <w:rPr>
            <w:rStyle w:val="afc"/>
            <w:rFonts w:ascii="Times New Roman" w:hAnsi="Times New Roman"/>
            <w:sz w:val="24"/>
            <w:szCs w:val="24"/>
          </w:rPr>
          <w:t>http://textb.net/116/29.html</w:t>
        </w:r>
      </w:hyperlink>
      <w:r w:rsidRPr="008C7D6C">
        <w:rPr>
          <w:rFonts w:ascii="Times New Roman" w:hAnsi="Times New Roman"/>
          <w:sz w:val="24"/>
          <w:szCs w:val="24"/>
        </w:rPr>
        <w:t>, свободный</w:t>
      </w:r>
    </w:p>
    <w:p w:rsidR="00D64A2F" w:rsidRPr="008C7D6C" w:rsidRDefault="00D64A2F" w:rsidP="008C7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64A2F" w:rsidRPr="008C7D6C" w:rsidSect="00C552C1">
      <w:pgSz w:w="11907" w:h="16839" w:code="9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34" w:rsidRDefault="00CC5534">
      <w:pPr>
        <w:spacing w:after="0" w:line="240" w:lineRule="auto"/>
      </w:pPr>
      <w:r>
        <w:separator/>
      </w:r>
    </w:p>
  </w:endnote>
  <w:endnote w:type="continuationSeparator" w:id="0">
    <w:p w:rsidR="00CC5534" w:rsidRDefault="00CC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34" w:rsidRDefault="00CC5534">
      <w:pPr>
        <w:spacing w:after="0" w:line="240" w:lineRule="auto"/>
      </w:pPr>
      <w:r>
        <w:separator/>
      </w:r>
    </w:p>
  </w:footnote>
  <w:footnote w:type="continuationSeparator" w:id="0">
    <w:p w:rsidR="00CC5534" w:rsidRDefault="00CC5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ECBAB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ED0C47"/>
    <w:multiLevelType w:val="hybridMultilevel"/>
    <w:tmpl w:val="A1804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A583C"/>
    <w:multiLevelType w:val="hybridMultilevel"/>
    <w:tmpl w:val="E1E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59682A"/>
    <w:multiLevelType w:val="hybridMultilevel"/>
    <w:tmpl w:val="F36E7DF0"/>
    <w:lvl w:ilvl="0" w:tplc="FD6003A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E97D66"/>
    <w:multiLevelType w:val="hybridMultilevel"/>
    <w:tmpl w:val="CEA07472"/>
    <w:lvl w:ilvl="0" w:tplc="E486943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86EDA"/>
    <w:multiLevelType w:val="hybridMultilevel"/>
    <w:tmpl w:val="4C9EA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7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8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0E6536C"/>
    <w:multiLevelType w:val="hybridMultilevel"/>
    <w:tmpl w:val="1F06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117EE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F85CA0"/>
    <w:multiLevelType w:val="hybridMultilevel"/>
    <w:tmpl w:val="5AEA1784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1779EF"/>
    <w:multiLevelType w:val="hybridMultilevel"/>
    <w:tmpl w:val="E8662410"/>
    <w:lvl w:ilvl="0" w:tplc="EF32F02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C7E12"/>
    <w:multiLevelType w:val="hybridMultilevel"/>
    <w:tmpl w:val="42A047AC"/>
    <w:lvl w:ilvl="0" w:tplc="83C48916">
      <w:start w:val="2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3C794F"/>
    <w:multiLevelType w:val="singleLevel"/>
    <w:tmpl w:val="465C9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D802C4"/>
    <w:multiLevelType w:val="hybridMultilevel"/>
    <w:tmpl w:val="76B0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D7645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C60A8C"/>
    <w:multiLevelType w:val="hybridMultilevel"/>
    <w:tmpl w:val="8244C864"/>
    <w:lvl w:ilvl="0" w:tplc="528C32D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D711AC"/>
    <w:multiLevelType w:val="hybridMultilevel"/>
    <w:tmpl w:val="3930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E7FAD"/>
    <w:multiLevelType w:val="hybridMultilevel"/>
    <w:tmpl w:val="EE083988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106772"/>
    <w:multiLevelType w:val="hybridMultilevel"/>
    <w:tmpl w:val="AA201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A491190"/>
    <w:multiLevelType w:val="hybridMultilevel"/>
    <w:tmpl w:val="0E82F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C8D7929"/>
    <w:multiLevelType w:val="hybridMultilevel"/>
    <w:tmpl w:val="ACC6DE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7D6D77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7"/>
  </w:num>
  <w:num w:numId="5">
    <w:abstractNumId w:val="8"/>
  </w:num>
  <w:num w:numId="6">
    <w:abstractNumId w:val="1"/>
  </w:num>
  <w:num w:numId="7">
    <w:abstractNumId w:val="22"/>
  </w:num>
  <w:num w:numId="8">
    <w:abstractNumId w:val="24"/>
  </w:num>
  <w:num w:numId="9">
    <w:abstractNumId w:val="14"/>
  </w:num>
  <w:num w:numId="10">
    <w:abstractNumId w:val="19"/>
  </w:num>
  <w:num w:numId="11">
    <w:abstractNumId w:val="18"/>
  </w:num>
  <w:num w:numId="12">
    <w:abstractNumId w:val="13"/>
  </w:num>
  <w:num w:numId="13">
    <w:abstractNumId w:val="2"/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5">
    <w:abstractNumId w:val="6"/>
  </w:num>
  <w:num w:numId="16">
    <w:abstractNumId w:val="26"/>
  </w:num>
  <w:num w:numId="17">
    <w:abstractNumId w:val="10"/>
  </w:num>
  <w:num w:numId="18">
    <w:abstractNumId w:val="17"/>
  </w:num>
  <w:num w:numId="19">
    <w:abstractNumId w:val="15"/>
  </w:num>
  <w:num w:numId="20">
    <w:abstractNumId w:val="21"/>
  </w:num>
  <w:num w:numId="21">
    <w:abstractNumId w:val="11"/>
  </w:num>
  <w:num w:numId="22">
    <w:abstractNumId w:val="9"/>
  </w:num>
  <w:num w:numId="23">
    <w:abstractNumId w:val="16"/>
  </w:num>
  <w:num w:numId="24">
    <w:abstractNumId w:val="2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28"/>
    <w:rsid w:val="0000193A"/>
    <w:rsid w:val="00014DEB"/>
    <w:rsid w:val="00027A2E"/>
    <w:rsid w:val="000343CB"/>
    <w:rsid w:val="000C7DD9"/>
    <w:rsid w:val="000D40EE"/>
    <w:rsid w:val="0011196E"/>
    <w:rsid w:val="00134A0B"/>
    <w:rsid w:val="00154C64"/>
    <w:rsid w:val="00245DA0"/>
    <w:rsid w:val="00264EEB"/>
    <w:rsid w:val="002E0BA1"/>
    <w:rsid w:val="002E323D"/>
    <w:rsid w:val="0031171D"/>
    <w:rsid w:val="003D3906"/>
    <w:rsid w:val="003F4F0A"/>
    <w:rsid w:val="0040119E"/>
    <w:rsid w:val="00403CD1"/>
    <w:rsid w:val="00405C66"/>
    <w:rsid w:val="00410987"/>
    <w:rsid w:val="004179EA"/>
    <w:rsid w:val="004B692C"/>
    <w:rsid w:val="004B7E7D"/>
    <w:rsid w:val="00513FC5"/>
    <w:rsid w:val="00544E9A"/>
    <w:rsid w:val="00555F6B"/>
    <w:rsid w:val="00555F8D"/>
    <w:rsid w:val="005950E5"/>
    <w:rsid w:val="0059722D"/>
    <w:rsid w:val="005A06A2"/>
    <w:rsid w:val="005B7CE5"/>
    <w:rsid w:val="005C590C"/>
    <w:rsid w:val="005D0BD1"/>
    <w:rsid w:val="005F2015"/>
    <w:rsid w:val="00634028"/>
    <w:rsid w:val="00663CBF"/>
    <w:rsid w:val="0069476E"/>
    <w:rsid w:val="006B6B68"/>
    <w:rsid w:val="006E6BB1"/>
    <w:rsid w:val="00743D0C"/>
    <w:rsid w:val="007C4765"/>
    <w:rsid w:val="007E7A35"/>
    <w:rsid w:val="00806850"/>
    <w:rsid w:val="00890048"/>
    <w:rsid w:val="008C7D6C"/>
    <w:rsid w:val="0094483A"/>
    <w:rsid w:val="009A43DA"/>
    <w:rsid w:val="00A3516F"/>
    <w:rsid w:val="00A43D7F"/>
    <w:rsid w:val="00A73E28"/>
    <w:rsid w:val="00AA2CB1"/>
    <w:rsid w:val="00AF4F7F"/>
    <w:rsid w:val="00B105D1"/>
    <w:rsid w:val="00B44F0D"/>
    <w:rsid w:val="00B970E6"/>
    <w:rsid w:val="00C355E7"/>
    <w:rsid w:val="00C552C1"/>
    <w:rsid w:val="00CC5534"/>
    <w:rsid w:val="00D62FB5"/>
    <w:rsid w:val="00D64A2F"/>
    <w:rsid w:val="00D76ABC"/>
    <w:rsid w:val="00DA5E0E"/>
    <w:rsid w:val="00DA7E43"/>
    <w:rsid w:val="00E2291F"/>
    <w:rsid w:val="00E46166"/>
    <w:rsid w:val="00EC1D1C"/>
    <w:rsid w:val="00EC1D9D"/>
    <w:rsid w:val="00EE2839"/>
    <w:rsid w:val="00EF3902"/>
    <w:rsid w:val="00F47D36"/>
    <w:rsid w:val="00F80B69"/>
    <w:rsid w:val="00FB1909"/>
    <w:rsid w:val="00F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B7CE5"/>
    <w:pPr>
      <w:keepNext/>
      <w:autoSpaceDE w:val="0"/>
      <w:autoSpaceDN w:val="0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73E28"/>
    <w:pPr>
      <w:keepNext/>
      <w:widowControl w:val="0"/>
      <w:shd w:val="clear" w:color="auto" w:fill="FFFFFF"/>
      <w:spacing w:after="0" w:line="240" w:lineRule="auto"/>
      <w:ind w:left="1112"/>
      <w:outlineLvl w:val="1"/>
    </w:pPr>
    <w:rPr>
      <w:rFonts w:ascii="Times New Roman" w:hAnsi="Times New Roman"/>
      <w:snapToGrid w:val="0"/>
      <w:color w:val="000000"/>
      <w:spacing w:val="-4"/>
      <w:sz w:val="25"/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D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0E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73E28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7CE5"/>
    <w:rPr>
      <w:sz w:val="24"/>
      <w:szCs w:val="24"/>
    </w:rPr>
  </w:style>
  <w:style w:type="character" w:customStyle="1" w:styleId="20">
    <w:name w:val="Заголовок 2 Знак"/>
    <w:link w:val="2"/>
    <w:rsid w:val="00A73E28"/>
    <w:rPr>
      <w:snapToGrid w:val="0"/>
      <w:color w:val="000000"/>
      <w:spacing w:val="-4"/>
      <w:sz w:val="25"/>
      <w:u w:val="single"/>
      <w:shd w:val="clear" w:color="auto" w:fill="FFFFFF"/>
    </w:rPr>
  </w:style>
  <w:style w:type="character" w:customStyle="1" w:styleId="70">
    <w:name w:val="Заголовок 7 Знак"/>
    <w:link w:val="7"/>
    <w:semiHidden/>
    <w:rsid w:val="00A73E28"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Title"/>
    <w:basedOn w:val="a"/>
    <w:next w:val="a"/>
    <w:link w:val="a4"/>
    <w:qFormat/>
    <w:rsid w:val="005B7C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rsid w:val="005B7C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B7C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5B7CE5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5B7CE5"/>
    <w:rPr>
      <w:b/>
      <w:bCs/>
    </w:rPr>
  </w:style>
  <w:style w:type="character" w:styleId="a8">
    <w:name w:val="Emphasis"/>
    <w:qFormat/>
    <w:rsid w:val="005B7CE5"/>
    <w:rPr>
      <w:i/>
      <w:iCs/>
    </w:rPr>
  </w:style>
  <w:style w:type="paragraph" w:styleId="a9">
    <w:name w:val="No Spacing"/>
    <w:uiPriority w:val="1"/>
    <w:qFormat/>
    <w:rsid w:val="005B7CE5"/>
    <w:rPr>
      <w:sz w:val="24"/>
      <w:szCs w:val="24"/>
    </w:rPr>
  </w:style>
  <w:style w:type="character" w:styleId="aa">
    <w:name w:val="Book Title"/>
    <w:uiPriority w:val="33"/>
    <w:qFormat/>
    <w:rsid w:val="005B7CE5"/>
    <w:rPr>
      <w:b/>
      <w:bCs/>
      <w:smallCaps/>
      <w:spacing w:val="5"/>
    </w:rPr>
  </w:style>
  <w:style w:type="paragraph" w:customStyle="1" w:styleId="11">
    <w:name w:val="Абзац списка1"/>
    <w:basedOn w:val="a"/>
    <w:rsid w:val="00A73E28"/>
    <w:pPr>
      <w:ind w:left="720"/>
    </w:pPr>
  </w:style>
  <w:style w:type="table" w:styleId="ab">
    <w:name w:val="Table Grid"/>
    <w:basedOn w:val="a1"/>
    <w:uiPriority w:val="59"/>
    <w:rsid w:val="00A73E2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A73E28"/>
    <w:pPr>
      <w:spacing w:after="0" w:line="240" w:lineRule="auto"/>
    </w:pPr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semiHidden/>
    <w:rsid w:val="00A73E28"/>
    <w:rPr>
      <w:rFonts w:ascii="Calibri" w:hAnsi="Calibri"/>
      <w:lang w:eastAsia="en-US"/>
    </w:rPr>
  </w:style>
  <w:style w:type="character" w:styleId="ae">
    <w:name w:val="footnote reference"/>
    <w:semiHidden/>
    <w:rsid w:val="00A73E28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A73E2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A73E2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A73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A73E28"/>
    <w:rPr>
      <w:rFonts w:eastAsia="Calibri"/>
      <w:sz w:val="24"/>
      <w:szCs w:val="24"/>
    </w:rPr>
  </w:style>
  <w:style w:type="character" w:styleId="af2">
    <w:name w:val="page number"/>
    <w:rsid w:val="00A73E28"/>
    <w:rPr>
      <w:rFonts w:cs="Times New Roman"/>
    </w:rPr>
  </w:style>
  <w:style w:type="paragraph" w:styleId="af3">
    <w:name w:val="endnote text"/>
    <w:basedOn w:val="a"/>
    <w:link w:val="af4"/>
    <w:semiHidden/>
    <w:rsid w:val="00A73E28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4">
    <w:name w:val="Текст концевой сноски Знак"/>
    <w:link w:val="af3"/>
    <w:semiHidden/>
    <w:rsid w:val="00A73E28"/>
    <w:rPr>
      <w:rFonts w:eastAsia="Calibri"/>
    </w:rPr>
  </w:style>
  <w:style w:type="character" w:styleId="af5">
    <w:name w:val="endnote reference"/>
    <w:semiHidden/>
    <w:rsid w:val="00A73E28"/>
    <w:rPr>
      <w:vertAlign w:val="superscript"/>
    </w:rPr>
  </w:style>
  <w:style w:type="table" w:customStyle="1" w:styleId="110">
    <w:name w:val="Сетка таблицы11"/>
    <w:rsid w:val="00A73E2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A73E2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A73E28"/>
    <w:rPr>
      <w:rFonts w:ascii="Tahoma" w:hAnsi="Tahoma" w:cs="Tahoma"/>
      <w:sz w:val="16"/>
      <w:szCs w:val="16"/>
      <w:lang w:eastAsia="en-US"/>
    </w:rPr>
  </w:style>
  <w:style w:type="paragraph" w:styleId="af8">
    <w:name w:val="header"/>
    <w:basedOn w:val="a"/>
    <w:link w:val="af9"/>
    <w:uiPriority w:val="99"/>
    <w:rsid w:val="00A73E28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9">
    <w:name w:val="Верхний колонтитул Знак"/>
    <w:link w:val="af8"/>
    <w:uiPriority w:val="99"/>
    <w:rsid w:val="00A73E28"/>
    <w:rPr>
      <w:rFonts w:ascii="Calibri" w:hAnsi="Calibri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unhideWhenUsed/>
    <w:rsid w:val="00A73E28"/>
    <w:pPr>
      <w:spacing w:after="0" w:line="240" w:lineRule="auto"/>
      <w:ind w:right="-1333"/>
    </w:pPr>
    <w:rPr>
      <w:rFonts w:ascii="Times New Roman" w:hAnsi="Times New Roman"/>
      <w:sz w:val="24"/>
      <w:szCs w:val="20"/>
      <w:lang w:val="en-US" w:eastAsia="x-none"/>
    </w:rPr>
  </w:style>
  <w:style w:type="character" w:customStyle="1" w:styleId="afb">
    <w:name w:val="Основной текст Знак"/>
    <w:link w:val="afa"/>
    <w:uiPriority w:val="99"/>
    <w:rsid w:val="00A73E28"/>
    <w:rPr>
      <w:sz w:val="24"/>
      <w:lang w:val="en-US"/>
    </w:rPr>
  </w:style>
  <w:style w:type="paragraph" w:styleId="21">
    <w:name w:val="Body Text 2"/>
    <w:basedOn w:val="a"/>
    <w:link w:val="22"/>
    <w:rsid w:val="00A73E28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A73E28"/>
    <w:rPr>
      <w:rFonts w:ascii="Calibri" w:hAnsi="Calibri"/>
      <w:sz w:val="22"/>
      <w:szCs w:val="22"/>
      <w:lang w:eastAsia="en-US"/>
    </w:rPr>
  </w:style>
  <w:style w:type="character" w:styleId="afc">
    <w:name w:val="Hyperlink"/>
    <w:uiPriority w:val="99"/>
    <w:rsid w:val="00806850"/>
    <w:rPr>
      <w:color w:val="0000FF"/>
      <w:u w:val="single"/>
    </w:rPr>
  </w:style>
  <w:style w:type="character" w:customStyle="1" w:styleId="23">
    <w:name w:val="Основной текст (2) + Полужирный"/>
    <w:basedOn w:val="a0"/>
    <w:rsid w:val="00027A2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Подпись к таблице (2)"/>
    <w:basedOn w:val="a0"/>
    <w:rsid w:val="000D40E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0D40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D40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D40EE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0D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e"/>
    <w:uiPriority w:val="99"/>
    <w:semiHidden/>
    <w:rsid w:val="000D40EE"/>
    <w:rPr>
      <w:sz w:val="28"/>
    </w:rPr>
  </w:style>
  <w:style w:type="paragraph" w:styleId="afe">
    <w:name w:val="Body Text Indent"/>
    <w:basedOn w:val="a"/>
    <w:link w:val="afd"/>
    <w:uiPriority w:val="99"/>
    <w:semiHidden/>
    <w:unhideWhenUsed/>
    <w:rsid w:val="000D40EE"/>
    <w:pPr>
      <w:spacing w:after="0" w:line="240" w:lineRule="auto"/>
      <w:ind w:left="-851"/>
    </w:pPr>
    <w:rPr>
      <w:rFonts w:ascii="Times New Roman" w:hAnsi="Times New Roman"/>
      <w:sz w:val="28"/>
      <w:szCs w:val="20"/>
      <w:lang w:eastAsia="ru-RU"/>
    </w:rPr>
  </w:style>
  <w:style w:type="character" w:customStyle="1" w:styleId="aff">
    <w:name w:val="Основной текст_"/>
    <w:link w:val="15"/>
    <w:semiHidden/>
    <w:locked/>
    <w:rsid w:val="000D40EE"/>
    <w:rPr>
      <w:rFonts w:ascii="Century Schoolbook" w:eastAsia="Century Schoolbook" w:hAnsi="Century Schoolbook" w:cs="Century Schoolbook"/>
      <w:sz w:val="10"/>
      <w:szCs w:val="10"/>
      <w:shd w:val="clear" w:color="auto" w:fill="FFFFFF"/>
    </w:rPr>
  </w:style>
  <w:style w:type="paragraph" w:customStyle="1" w:styleId="15">
    <w:name w:val="Основной текст15"/>
    <w:basedOn w:val="a"/>
    <w:link w:val="aff"/>
    <w:semiHidden/>
    <w:rsid w:val="000D40EE"/>
    <w:pPr>
      <w:shd w:val="clear" w:color="auto" w:fill="FFFFFF"/>
      <w:spacing w:before="120" w:after="780" w:line="118" w:lineRule="exact"/>
      <w:jc w:val="both"/>
    </w:pPr>
    <w:rPr>
      <w:rFonts w:ascii="Century Schoolbook" w:eastAsia="Century Schoolbook" w:hAnsi="Century Schoolbook" w:cs="Century Schoolbook"/>
      <w:sz w:val="10"/>
      <w:szCs w:val="10"/>
      <w:lang w:eastAsia="ru-RU"/>
    </w:rPr>
  </w:style>
  <w:style w:type="character" w:customStyle="1" w:styleId="13">
    <w:name w:val="Заголовок №1_"/>
    <w:basedOn w:val="a0"/>
    <w:link w:val="14"/>
    <w:semiHidden/>
    <w:locked/>
    <w:rsid w:val="000D40EE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0D40EE"/>
    <w:pPr>
      <w:widowControl w:val="0"/>
      <w:shd w:val="clear" w:color="auto" w:fill="FFFFFF"/>
      <w:spacing w:after="0" w:line="274" w:lineRule="exact"/>
      <w:ind w:hanging="480"/>
      <w:jc w:val="both"/>
      <w:outlineLvl w:val="0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8C7D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B7CE5"/>
    <w:pPr>
      <w:keepNext/>
      <w:autoSpaceDE w:val="0"/>
      <w:autoSpaceDN w:val="0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73E28"/>
    <w:pPr>
      <w:keepNext/>
      <w:widowControl w:val="0"/>
      <w:shd w:val="clear" w:color="auto" w:fill="FFFFFF"/>
      <w:spacing w:after="0" w:line="240" w:lineRule="auto"/>
      <w:ind w:left="1112"/>
      <w:outlineLvl w:val="1"/>
    </w:pPr>
    <w:rPr>
      <w:rFonts w:ascii="Times New Roman" w:hAnsi="Times New Roman"/>
      <w:snapToGrid w:val="0"/>
      <w:color w:val="000000"/>
      <w:spacing w:val="-4"/>
      <w:sz w:val="25"/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D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0E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73E28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7CE5"/>
    <w:rPr>
      <w:sz w:val="24"/>
      <w:szCs w:val="24"/>
    </w:rPr>
  </w:style>
  <w:style w:type="character" w:customStyle="1" w:styleId="20">
    <w:name w:val="Заголовок 2 Знак"/>
    <w:link w:val="2"/>
    <w:rsid w:val="00A73E28"/>
    <w:rPr>
      <w:snapToGrid w:val="0"/>
      <w:color w:val="000000"/>
      <w:spacing w:val="-4"/>
      <w:sz w:val="25"/>
      <w:u w:val="single"/>
      <w:shd w:val="clear" w:color="auto" w:fill="FFFFFF"/>
    </w:rPr>
  </w:style>
  <w:style w:type="character" w:customStyle="1" w:styleId="70">
    <w:name w:val="Заголовок 7 Знак"/>
    <w:link w:val="7"/>
    <w:semiHidden/>
    <w:rsid w:val="00A73E28"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Title"/>
    <w:basedOn w:val="a"/>
    <w:next w:val="a"/>
    <w:link w:val="a4"/>
    <w:qFormat/>
    <w:rsid w:val="005B7C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rsid w:val="005B7C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B7C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5B7CE5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5B7CE5"/>
    <w:rPr>
      <w:b/>
      <w:bCs/>
    </w:rPr>
  </w:style>
  <w:style w:type="character" w:styleId="a8">
    <w:name w:val="Emphasis"/>
    <w:qFormat/>
    <w:rsid w:val="005B7CE5"/>
    <w:rPr>
      <w:i/>
      <w:iCs/>
    </w:rPr>
  </w:style>
  <w:style w:type="paragraph" w:styleId="a9">
    <w:name w:val="No Spacing"/>
    <w:uiPriority w:val="1"/>
    <w:qFormat/>
    <w:rsid w:val="005B7CE5"/>
    <w:rPr>
      <w:sz w:val="24"/>
      <w:szCs w:val="24"/>
    </w:rPr>
  </w:style>
  <w:style w:type="character" w:styleId="aa">
    <w:name w:val="Book Title"/>
    <w:uiPriority w:val="33"/>
    <w:qFormat/>
    <w:rsid w:val="005B7CE5"/>
    <w:rPr>
      <w:b/>
      <w:bCs/>
      <w:smallCaps/>
      <w:spacing w:val="5"/>
    </w:rPr>
  </w:style>
  <w:style w:type="paragraph" w:customStyle="1" w:styleId="11">
    <w:name w:val="Абзац списка1"/>
    <w:basedOn w:val="a"/>
    <w:rsid w:val="00A73E28"/>
    <w:pPr>
      <w:ind w:left="720"/>
    </w:pPr>
  </w:style>
  <w:style w:type="table" w:styleId="ab">
    <w:name w:val="Table Grid"/>
    <w:basedOn w:val="a1"/>
    <w:uiPriority w:val="59"/>
    <w:rsid w:val="00A73E2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A73E28"/>
    <w:pPr>
      <w:spacing w:after="0" w:line="240" w:lineRule="auto"/>
    </w:pPr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semiHidden/>
    <w:rsid w:val="00A73E28"/>
    <w:rPr>
      <w:rFonts w:ascii="Calibri" w:hAnsi="Calibri"/>
      <w:lang w:eastAsia="en-US"/>
    </w:rPr>
  </w:style>
  <w:style w:type="character" w:styleId="ae">
    <w:name w:val="footnote reference"/>
    <w:semiHidden/>
    <w:rsid w:val="00A73E28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A73E2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A73E2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A73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A73E28"/>
    <w:rPr>
      <w:rFonts w:eastAsia="Calibri"/>
      <w:sz w:val="24"/>
      <w:szCs w:val="24"/>
    </w:rPr>
  </w:style>
  <w:style w:type="character" w:styleId="af2">
    <w:name w:val="page number"/>
    <w:rsid w:val="00A73E28"/>
    <w:rPr>
      <w:rFonts w:cs="Times New Roman"/>
    </w:rPr>
  </w:style>
  <w:style w:type="paragraph" w:styleId="af3">
    <w:name w:val="endnote text"/>
    <w:basedOn w:val="a"/>
    <w:link w:val="af4"/>
    <w:semiHidden/>
    <w:rsid w:val="00A73E28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4">
    <w:name w:val="Текст концевой сноски Знак"/>
    <w:link w:val="af3"/>
    <w:semiHidden/>
    <w:rsid w:val="00A73E28"/>
    <w:rPr>
      <w:rFonts w:eastAsia="Calibri"/>
    </w:rPr>
  </w:style>
  <w:style w:type="character" w:styleId="af5">
    <w:name w:val="endnote reference"/>
    <w:semiHidden/>
    <w:rsid w:val="00A73E28"/>
    <w:rPr>
      <w:vertAlign w:val="superscript"/>
    </w:rPr>
  </w:style>
  <w:style w:type="table" w:customStyle="1" w:styleId="110">
    <w:name w:val="Сетка таблицы11"/>
    <w:rsid w:val="00A73E2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A73E2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A73E28"/>
    <w:rPr>
      <w:rFonts w:ascii="Tahoma" w:hAnsi="Tahoma" w:cs="Tahoma"/>
      <w:sz w:val="16"/>
      <w:szCs w:val="16"/>
      <w:lang w:eastAsia="en-US"/>
    </w:rPr>
  </w:style>
  <w:style w:type="paragraph" w:styleId="af8">
    <w:name w:val="header"/>
    <w:basedOn w:val="a"/>
    <w:link w:val="af9"/>
    <w:uiPriority w:val="99"/>
    <w:rsid w:val="00A73E28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9">
    <w:name w:val="Верхний колонтитул Знак"/>
    <w:link w:val="af8"/>
    <w:uiPriority w:val="99"/>
    <w:rsid w:val="00A73E28"/>
    <w:rPr>
      <w:rFonts w:ascii="Calibri" w:hAnsi="Calibri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unhideWhenUsed/>
    <w:rsid w:val="00A73E28"/>
    <w:pPr>
      <w:spacing w:after="0" w:line="240" w:lineRule="auto"/>
      <w:ind w:right="-1333"/>
    </w:pPr>
    <w:rPr>
      <w:rFonts w:ascii="Times New Roman" w:hAnsi="Times New Roman"/>
      <w:sz w:val="24"/>
      <w:szCs w:val="20"/>
      <w:lang w:val="en-US" w:eastAsia="x-none"/>
    </w:rPr>
  </w:style>
  <w:style w:type="character" w:customStyle="1" w:styleId="afb">
    <w:name w:val="Основной текст Знак"/>
    <w:link w:val="afa"/>
    <w:uiPriority w:val="99"/>
    <w:rsid w:val="00A73E28"/>
    <w:rPr>
      <w:sz w:val="24"/>
      <w:lang w:val="en-US"/>
    </w:rPr>
  </w:style>
  <w:style w:type="paragraph" w:styleId="21">
    <w:name w:val="Body Text 2"/>
    <w:basedOn w:val="a"/>
    <w:link w:val="22"/>
    <w:rsid w:val="00A73E28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A73E28"/>
    <w:rPr>
      <w:rFonts w:ascii="Calibri" w:hAnsi="Calibri"/>
      <w:sz w:val="22"/>
      <w:szCs w:val="22"/>
      <w:lang w:eastAsia="en-US"/>
    </w:rPr>
  </w:style>
  <w:style w:type="character" w:styleId="afc">
    <w:name w:val="Hyperlink"/>
    <w:uiPriority w:val="99"/>
    <w:rsid w:val="00806850"/>
    <w:rPr>
      <w:color w:val="0000FF"/>
      <w:u w:val="single"/>
    </w:rPr>
  </w:style>
  <w:style w:type="character" w:customStyle="1" w:styleId="23">
    <w:name w:val="Основной текст (2) + Полужирный"/>
    <w:basedOn w:val="a0"/>
    <w:rsid w:val="00027A2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Подпись к таблице (2)"/>
    <w:basedOn w:val="a0"/>
    <w:rsid w:val="000D40E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0D40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D40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D40EE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0D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e"/>
    <w:uiPriority w:val="99"/>
    <w:semiHidden/>
    <w:rsid w:val="000D40EE"/>
    <w:rPr>
      <w:sz w:val="28"/>
    </w:rPr>
  </w:style>
  <w:style w:type="paragraph" w:styleId="afe">
    <w:name w:val="Body Text Indent"/>
    <w:basedOn w:val="a"/>
    <w:link w:val="afd"/>
    <w:uiPriority w:val="99"/>
    <w:semiHidden/>
    <w:unhideWhenUsed/>
    <w:rsid w:val="000D40EE"/>
    <w:pPr>
      <w:spacing w:after="0" w:line="240" w:lineRule="auto"/>
      <w:ind w:left="-851"/>
    </w:pPr>
    <w:rPr>
      <w:rFonts w:ascii="Times New Roman" w:hAnsi="Times New Roman"/>
      <w:sz w:val="28"/>
      <w:szCs w:val="20"/>
      <w:lang w:eastAsia="ru-RU"/>
    </w:rPr>
  </w:style>
  <w:style w:type="character" w:customStyle="1" w:styleId="aff">
    <w:name w:val="Основной текст_"/>
    <w:link w:val="15"/>
    <w:semiHidden/>
    <w:locked/>
    <w:rsid w:val="000D40EE"/>
    <w:rPr>
      <w:rFonts w:ascii="Century Schoolbook" w:eastAsia="Century Schoolbook" w:hAnsi="Century Schoolbook" w:cs="Century Schoolbook"/>
      <w:sz w:val="10"/>
      <w:szCs w:val="10"/>
      <w:shd w:val="clear" w:color="auto" w:fill="FFFFFF"/>
    </w:rPr>
  </w:style>
  <w:style w:type="paragraph" w:customStyle="1" w:styleId="15">
    <w:name w:val="Основной текст15"/>
    <w:basedOn w:val="a"/>
    <w:link w:val="aff"/>
    <w:semiHidden/>
    <w:rsid w:val="000D40EE"/>
    <w:pPr>
      <w:shd w:val="clear" w:color="auto" w:fill="FFFFFF"/>
      <w:spacing w:before="120" w:after="780" w:line="118" w:lineRule="exact"/>
      <w:jc w:val="both"/>
    </w:pPr>
    <w:rPr>
      <w:rFonts w:ascii="Century Schoolbook" w:eastAsia="Century Schoolbook" w:hAnsi="Century Schoolbook" w:cs="Century Schoolbook"/>
      <w:sz w:val="10"/>
      <w:szCs w:val="10"/>
      <w:lang w:eastAsia="ru-RU"/>
    </w:rPr>
  </w:style>
  <w:style w:type="character" w:customStyle="1" w:styleId="13">
    <w:name w:val="Заголовок №1_"/>
    <w:basedOn w:val="a0"/>
    <w:link w:val="14"/>
    <w:semiHidden/>
    <w:locked/>
    <w:rsid w:val="000D40EE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0D40EE"/>
    <w:pPr>
      <w:widowControl w:val="0"/>
      <w:shd w:val="clear" w:color="auto" w:fill="FFFFFF"/>
      <w:spacing w:after="0" w:line="274" w:lineRule="exact"/>
      <w:ind w:hanging="480"/>
      <w:jc w:val="both"/>
      <w:outlineLvl w:val="0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8C7D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nomy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pprf.ru" TargetMode="External"/><Relationship Id="rId17" Type="http://schemas.openxmlformats.org/officeDocument/2006/relationships/hyperlink" Target="http://textb.net/116/2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chebnik-online.com/soderzhanie/textbook_309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l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bc.ru/" TargetMode="External"/><Relationship Id="rId10" Type="http://schemas.openxmlformats.org/officeDocument/2006/relationships/hyperlink" Target="http://allmedia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alpinabook.ru/catalog/StartupsInnovativeEntrepreneurship/7024/?av=1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27804-B4A5-4296-84F5-04E63FE3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6984</Words>
  <Characters>39813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46704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eug.sidelnikov@yandex.ru</cp:lastModifiedBy>
  <cp:revision>10</cp:revision>
  <cp:lastPrinted>2018-06-06T09:11:00Z</cp:lastPrinted>
  <dcterms:created xsi:type="dcterms:W3CDTF">2020-04-22T14:40:00Z</dcterms:created>
  <dcterms:modified xsi:type="dcterms:W3CDTF">2024-05-07T11:38:00Z</dcterms:modified>
</cp:coreProperties>
</file>