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0EE" w:rsidRPr="00B37292" w:rsidRDefault="009B10EE" w:rsidP="00F71E89">
      <w:pPr>
        <w:widowControl/>
        <w:shd w:val="clear" w:color="auto" w:fill="FFFFFF"/>
        <w:suppressAutoHyphens w:val="0"/>
        <w:spacing w:line="390" w:lineRule="atLeast"/>
        <w:jc w:val="center"/>
        <w:rPr>
          <w:rFonts w:ascii="PT Astra Serif" w:eastAsia="Times New Roman" w:hAnsi="PT Astra Serif" w:cs="Arial"/>
          <w:b/>
          <w:bCs/>
          <w:kern w:val="0"/>
          <w:sz w:val="32"/>
          <w:szCs w:val="32"/>
          <w:lang w:eastAsia="ru-RU" w:bidi="ar-SA"/>
        </w:rPr>
      </w:pPr>
      <w:bookmarkStart w:id="0" w:name="_GoBack"/>
      <w:bookmarkEnd w:id="0"/>
      <w:r w:rsidRPr="00B37292">
        <w:rPr>
          <w:rFonts w:ascii="PT Astra Serif" w:eastAsia="Times New Roman" w:hAnsi="PT Astra Serif" w:cs="Arial"/>
          <w:b/>
          <w:bCs/>
          <w:kern w:val="0"/>
          <w:sz w:val="32"/>
          <w:szCs w:val="32"/>
          <w:lang w:eastAsia="ru-RU" w:bidi="ar-SA"/>
        </w:rPr>
        <w:t>Вни</w:t>
      </w:r>
      <w:r w:rsidR="00060CEE" w:rsidRPr="00B37292">
        <w:rPr>
          <w:rFonts w:ascii="PT Astra Serif" w:eastAsia="Times New Roman" w:hAnsi="PT Astra Serif" w:cs="Arial"/>
          <w:b/>
          <w:bCs/>
          <w:kern w:val="0"/>
          <w:sz w:val="32"/>
          <w:szCs w:val="32"/>
          <w:lang w:eastAsia="ru-RU" w:bidi="ar-SA"/>
        </w:rPr>
        <w:t xml:space="preserve">манию получателей </w:t>
      </w:r>
      <w:r w:rsidR="00F71E89" w:rsidRPr="00B37292">
        <w:rPr>
          <w:rFonts w:ascii="PT Astra Serif" w:eastAsia="Times New Roman" w:hAnsi="PT Astra Serif" w:cs="Arial"/>
          <w:b/>
          <w:bCs/>
          <w:kern w:val="0"/>
          <w:sz w:val="32"/>
          <w:szCs w:val="32"/>
          <w:lang w:eastAsia="ru-RU" w:bidi="ar-SA"/>
        </w:rPr>
        <w:t xml:space="preserve">социальных выплат </w:t>
      </w:r>
      <w:r w:rsidRPr="00B37292">
        <w:rPr>
          <w:rFonts w:ascii="PT Astra Serif" w:eastAsia="Times New Roman" w:hAnsi="PT Astra Serif" w:cs="Arial"/>
          <w:b/>
          <w:bCs/>
          <w:kern w:val="0"/>
          <w:sz w:val="32"/>
          <w:szCs w:val="32"/>
          <w:lang w:eastAsia="ru-RU" w:bidi="ar-SA"/>
        </w:rPr>
        <w:t>на банковские карты</w:t>
      </w:r>
      <w:r w:rsidR="00AE64F5" w:rsidRPr="00B37292">
        <w:rPr>
          <w:rFonts w:ascii="PT Astra Serif" w:eastAsia="Times New Roman" w:hAnsi="PT Astra Serif" w:cs="Arial"/>
          <w:b/>
          <w:bCs/>
          <w:kern w:val="0"/>
          <w:sz w:val="32"/>
          <w:szCs w:val="32"/>
          <w:lang w:eastAsia="ru-RU" w:bidi="ar-SA"/>
        </w:rPr>
        <w:t>!</w:t>
      </w:r>
    </w:p>
    <w:p w:rsidR="009B10EE" w:rsidRPr="009E6C0B" w:rsidRDefault="009B10EE" w:rsidP="009B10EE">
      <w:pPr>
        <w:widowControl/>
        <w:shd w:val="clear" w:color="auto" w:fill="FFFFFF"/>
        <w:suppressAutoHyphens w:val="0"/>
        <w:spacing w:line="390" w:lineRule="atLeast"/>
        <w:jc w:val="both"/>
        <w:rPr>
          <w:rFonts w:ascii="PT Astra Serif" w:eastAsia="Times New Roman" w:hAnsi="PT Astra Serif" w:cs="Arial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B4030" w:rsidRPr="00B37292" w:rsidRDefault="007B4030" w:rsidP="00400A47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В связи с изменением законодательства о национальной платёжной системе напоминаем о завершении 1 июля 2020 года переходного пе</w:t>
      </w:r>
      <w:r w:rsidR="00AE64F5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риода перевода </w:t>
      </w: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социальных </w:t>
      </w:r>
      <w:r w:rsidR="00C04425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выплат на банковскую карту «</w:t>
      </w:r>
      <w:r w:rsidR="00D51498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Мир»</w:t>
      </w: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.</w:t>
      </w:r>
    </w:p>
    <w:p w:rsidR="00145DFE" w:rsidRPr="00B37292" w:rsidRDefault="00145DFE" w:rsidP="00400A47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color w:val="000000"/>
          <w:kern w:val="0"/>
          <w:sz w:val="16"/>
          <w:szCs w:val="16"/>
          <w:lang w:eastAsia="ru-RU" w:bidi="ar-SA"/>
        </w:rPr>
      </w:pPr>
    </w:p>
    <w:p w:rsidR="007B4030" w:rsidRPr="00B37292" w:rsidRDefault="007B4030" w:rsidP="00400A47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Т</w:t>
      </w:r>
      <w:r w:rsidR="00D51498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ем гражданам, которые сейчас получают социальные выплаты </w:t>
      </w: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на 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карты других платежных систем (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val="en-US" w:eastAsia="ru-RU" w:bidi="ar-SA"/>
        </w:rPr>
        <w:t>Visa</w:t>
      </w: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,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val="en-US" w:eastAsia="ru-RU" w:bidi="ar-SA"/>
        </w:rPr>
        <w:t>MasterCard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, 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val="en-US" w:eastAsia="ru-RU" w:bidi="ar-SA"/>
        </w:rPr>
        <w:t>Maestro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и др.) </w:t>
      </w: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необходимо обрат</w:t>
      </w:r>
      <w:r w:rsidR="00A041DE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иться в то кредитное учреждение, где они обслуживаются,</w:t>
      </w: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с заявлением о бесплатной замене карты.</w:t>
      </w:r>
    </w:p>
    <w:p w:rsidR="0032749B" w:rsidRPr="00B37292" w:rsidRDefault="0032749B" w:rsidP="00400A47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color w:val="000000"/>
          <w:kern w:val="0"/>
          <w:sz w:val="16"/>
          <w:szCs w:val="16"/>
          <w:lang w:eastAsia="ru-RU" w:bidi="ar-SA"/>
        </w:rPr>
      </w:pPr>
    </w:p>
    <w:p w:rsidR="007604CE" w:rsidRPr="00B37292" w:rsidRDefault="00AD5F9C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50"/>
        <w:jc w:val="both"/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ab/>
      </w:r>
      <w:r w:rsidR="00400A47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После замены </w:t>
      </w:r>
      <w:r w:rsidR="00D51498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банковской карты </w:t>
      </w:r>
      <w:r w:rsidR="00400A47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на карту </w:t>
      </w:r>
      <w:r w:rsidR="00D51498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«Мир»</w:t>
      </w:r>
      <w:r w:rsidR="00400A47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, </w:t>
      </w:r>
      <w:r w:rsidR="00400A47" w:rsidRPr="00B37292">
        <w:rPr>
          <w:rFonts w:ascii="PT Astra Serif" w:eastAsia="Times New Roman" w:hAnsi="PT Astra Serif" w:cs="Segoe UI"/>
          <w:b/>
          <w:kern w:val="0"/>
          <w:sz w:val="32"/>
          <w:szCs w:val="32"/>
          <w:u w:val="single"/>
          <w:lang w:val="x-none" w:eastAsia="ru-RU" w:bidi="ar-SA"/>
        </w:rPr>
        <w:t xml:space="preserve">в случае изменения реквизитов лицевого </w:t>
      </w:r>
      <w:r w:rsidR="00A041DE" w:rsidRPr="00B37292">
        <w:rPr>
          <w:rFonts w:ascii="PT Astra Serif" w:eastAsia="Times New Roman" w:hAnsi="PT Astra Serif" w:cs="Segoe UI"/>
          <w:b/>
          <w:kern w:val="0"/>
          <w:sz w:val="32"/>
          <w:szCs w:val="32"/>
          <w:u w:val="single"/>
          <w:lang w:val="x-none" w:eastAsia="ru-RU" w:bidi="ar-SA"/>
        </w:rPr>
        <w:t>счета</w:t>
      </w:r>
      <w:r w:rsidR="00A041DE" w:rsidRPr="00B37292">
        <w:rPr>
          <w:rFonts w:ascii="PT Astra Serif" w:eastAsia="Times New Roman" w:hAnsi="PT Astra Serif" w:cs="Segoe UI"/>
          <w:kern w:val="0"/>
          <w:sz w:val="32"/>
          <w:szCs w:val="32"/>
          <w:u w:val="single"/>
          <w:lang w:val="x-none" w:eastAsia="ru-RU" w:bidi="ar-SA"/>
        </w:rPr>
        <w:t xml:space="preserve"> или</w:t>
      </w:r>
      <w:r w:rsidR="00400A47" w:rsidRPr="00B37292">
        <w:rPr>
          <w:rFonts w:ascii="PT Astra Serif" w:eastAsia="Times New Roman" w:hAnsi="PT Astra Serif" w:cs="Segoe UI"/>
          <w:kern w:val="0"/>
          <w:sz w:val="32"/>
          <w:szCs w:val="32"/>
          <w:u w:val="single"/>
          <w:lang w:val="x-none" w:eastAsia="ru-RU" w:bidi="ar-SA"/>
        </w:rPr>
        <w:t xml:space="preserve"> кредитной организации</w:t>
      </w:r>
      <w:r w:rsidR="00A041DE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, </w:t>
      </w:r>
      <w:r w:rsidR="007604CE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получателю социальных выплат необходимо предоставить актуальные реквизиты </w:t>
      </w:r>
      <w:r w:rsidR="00B42F46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через </w:t>
      </w:r>
      <w:r w:rsidR="00A041DE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портал государственных услуг</w:t>
      </w:r>
      <w:r w:rsidR="00400A47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 </w:t>
      </w:r>
      <w:hyperlink r:id="rId5" w:history="1">
        <w:r w:rsidR="00100B83" w:rsidRPr="00B37292">
          <w:rPr>
            <w:rStyle w:val="a3"/>
            <w:rFonts w:ascii="PT Astra Serif" w:eastAsia="Times New Roman" w:hAnsi="PT Astra Serif" w:cs="Segoe UI"/>
            <w:color w:val="auto"/>
            <w:kern w:val="0"/>
            <w:sz w:val="32"/>
            <w:szCs w:val="32"/>
            <w:lang w:val="x-none" w:eastAsia="ru-RU" w:bidi="ar-SA"/>
          </w:rPr>
          <w:t>www.gosuslugi71.ru</w:t>
        </w:r>
      </w:hyperlink>
      <w:r w:rsidR="007A6F38" w:rsidRPr="00B37292">
        <w:rPr>
          <w:rFonts w:ascii="PT Astra Serif" w:eastAsia="Times New Roman" w:hAnsi="PT Astra Serif" w:cs="Segoe UI"/>
          <w:kern w:val="0"/>
          <w:sz w:val="32"/>
          <w:szCs w:val="32"/>
          <w:u w:val="single"/>
          <w:lang w:eastAsia="ru-RU" w:bidi="ar-SA"/>
        </w:rPr>
        <w:t>,</w:t>
      </w:r>
      <w:r w:rsidR="007A6F38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 отделения МФЦ и</w:t>
      </w:r>
      <w:r w:rsidR="00B42F46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ли </w:t>
      </w:r>
      <w:r w:rsidR="0032749B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обратившись с </w:t>
      </w:r>
      <w:r w:rsidR="004F1977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предъявлением паспорта</w:t>
      </w:r>
      <w:r w:rsidR="0032749B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 </w:t>
      </w:r>
      <w:r w:rsidR="00493B14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в </w:t>
      </w:r>
      <w:r w:rsidR="00400A47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отдел социальной защиты населения по месту жительства</w:t>
      </w:r>
      <w:r w:rsidR="007604CE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.</w:t>
      </w:r>
    </w:p>
    <w:p w:rsidR="0032749B" w:rsidRDefault="007A6F38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50"/>
        <w:jc w:val="both"/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ab/>
      </w: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В настоящее время практически по всем услугам, предоставляемым ежемесячно и переведенным в электронный вид, гражданин имеет возможность изменить реквизиты лицевого счета через портал государственных услуг </w:t>
      </w:r>
      <w:hyperlink r:id="rId6" w:history="1">
        <w:r w:rsidRPr="00B37292">
          <w:rPr>
            <w:rStyle w:val="a3"/>
            <w:rFonts w:ascii="PT Astra Serif" w:eastAsia="Times New Roman" w:hAnsi="PT Astra Serif" w:cs="Segoe UI"/>
            <w:b/>
            <w:color w:val="auto"/>
            <w:kern w:val="0"/>
            <w:sz w:val="32"/>
            <w:szCs w:val="32"/>
            <w:lang w:val="x-none" w:eastAsia="ru-RU" w:bidi="ar-SA"/>
          </w:rPr>
          <w:t>www.gosuslugi71.ru</w:t>
        </w:r>
      </w:hyperlink>
      <w:r w:rsidRPr="00B37292">
        <w:rPr>
          <w:rFonts w:ascii="PT Astra Serif" w:eastAsia="Times New Roman" w:hAnsi="PT Astra Serif" w:cs="Segoe UI"/>
          <w:kern w:val="0"/>
          <w:sz w:val="32"/>
          <w:szCs w:val="32"/>
          <w:u w:val="single"/>
          <w:lang w:eastAsia="ru-RU" w:bidi="ar-SA"/>
        </w:rPr>
        <w:t>.</w:t>
      </w:r>
      <w:r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 Для этого необходимо войти в данную услугу и </w:t>
      </w:r>
      <w:r w:rsidR="00785AEA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выбрать цель получения услуги «Изменение реквизитов лицевого счета…». </w:t>
      </w:r>
    </w:p>
    <w:p w:rsidR="00DA4EEF" w:rsidRPr="00B37292" w:rsidRDefault="00DA4EEF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50"/>
        <w:jc w:val="both"/>
        <w:rPr>
          <w:rFonts w:ascii="PT Astra Serif" w:eastAsia="Times New Roman" w:hAnsi="PT Astra Serif" w:cs="Arial"/>
          <w:color w:val="000000"/>
          <w:kern w:val="0"/>
          <w:sz w:val="16"/>
          <w:szCs w:val="16"/>
          <w:lang w:eastAsia="ru-RU" w:bidi="ar-SA"/>
        </w:rPr>
      </w:pPr>
    </w:p>
    <w:p w:rsidR="00CD14A9" w:rsidRPr="00B37292" w:rsidRDefault="00493B14" w:rsidP="00493B14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Если карта заменена не будет, то после 1 июля</w:t>
      </w:r>
      <w:r w:rsidR="00100B83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2020г.</w:t>
      </w:r>
      <w:r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банк </w:t>
      </w:r>
      <w:r w:rsidR="00CD14A9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>приостановит перечисление социальных выплат</w:t>
      </w:r>
      <w:r w:rsidR="005904A0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на карты иных платёжных систем, кроме «Мир».</w:t>
      </w:r>
      <w:r w:rsidR="00CD14A9" w:rsidRPr="00B37292">
        <w:rPr>
          <w:rFonts w:ascii="PT Astra Serif" w:eastAsia="Times New Roman" w:hAnsi="PT Astra Serif" w:cs="Arial"/>
          <w:b/>
          <w:color w:val="000000"/>
          <w:kern w:val="0"/>
          <w:sz w:val="32"/>
          <w:szCs w:val="32"/>
          <w:lang w:eastAsia="ru-RU" w:bidi="ar-SA"/>
        </w:rPr>
        <w:t xml:space="preserve"> </w:t>
      </w:r>
    </w:p>
    <w:p w:rsidR="00145DFE" w:rsidRPr="00B37292" w:rsidRDefault="00145DFE" w:rsidP="00493B14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b/>
          <w:color w:val="000000"/>
          <w:kern w:val="0"/>
          <w:sz w:val="16"/>
          <w:szCs w:val="16"/>
          <w:lang w:eastAsia="ru-RU" w:bidi="ar-SA"/>
        </w:rPr>
      </w:pPr>
    </w:p>
    <w:p w:rsidR="00493B14" w:rsidRPr="00B37292" w:rsidRDefault="00B41EEA" w:rsidP="00493B14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>Возобновить получение социальных выплат будет возможно только после замены карты</w:t>
      </w:r>
      <w:r w:rsidR="00CD14A9"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 </w:t>
      </w:r>
      <w:r w:rsidRPr="00B37292">
        <w:rPr>
          <w:rFonts w:ascii="PT Astra Serif" w:eastAsia="Times New Roman" w:hAnsi="PT Astra Serif" w:cs="Arial"/>
          <w:color w:val="000000"/>
          <w:kern w:val="0"/>
          <w:sz w:val="32"/>
          <w:szCs w:val="32"/>
          <w:lang w:eastAsia="ru-RU" w:bidi="ar-SA"/>
        </w:rPr>
        <w:t xml:space="preserve">на карту платежной системы «Мир». </w:t>
      </w:r>
    </w:p>
    <w:p w:rsidR="0032749B" w:rsidRPr="00B37292" w:rsidRDefault="0032749B" w:rsidP="00493B14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Arial"/>
          <w:color w:val="000000"/>
          <w:kern w:val="0"/>
          <w:sz w:val="16"/>
          <w:szCs w:val="16"/>
          <w:lang w:eastAsia="ru-RU" w:bidi="ar-SA"/>
        </w:rPr>
      </w:pPr>
    </w:p>
    <w:p w:rsidR="00B969C2" w:rsidRPr="00B37292" w:rsidRDefault="00296C39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-92" w:firstLine="709"/>
        <w:jc w:val="both"/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>Данные изменения</w:t>
      </w:r>
      <w:r w:rsidR="00784729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 касаются только тех граждан, которые </w:t>
      </w:r>
      <w:r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получают </w:t>
      </w:r>
      <w:r w:rsidR="00784729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социальные выплаты </w:t>
      </w:r>
      <w:r w:rsidR="00A041DE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на банковские карты, </w:t>
      </w:r>
      <w:r w:rsidR="00A041DE"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 xml:space="preserve">для тех </w:t>
      </w:r>
      <w:r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>граждан</w:t>
      </w:r>
      <w:r w:rsidR="00851139"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>,</w:t>
      </w:r>
      <w:r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 xml:space="preserve"> которые получают выплаты на сберегательные книжки</w:t>
      </w:r>
      <w:r w:rsidR="002727BE"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 xml:space="preserve"> или через почтовые отделения</w:t>
      </w:r>
      <w:r w:rsidR="00851139"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>,</w:t>
      </w:r>
      <w:r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 xml:space="preserve"> </w:t>
      </w:r>
      <w:r w:rsidR="00851139"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>изменений не происходит</w:t>
      </w:r>
      <w:r w:rsidR="00F71E89" w:rsidRPr="00B37292">
        <w:rPr>
          <w:rFonts w:ascii="PT Astra Serif" w:eastAsia="Times New Roman" w:hAnsi="PT Astra Serif" w:cs="Segoe UI"/>
          <w:b/>
          <w:kern w:val="0"/>
          <w:sz w:val="32"/>
          <w:szCs w:val="32"/>
          <w:lang w:eastAsia="ru-RU" w:bidi="ar-SA"/>
        </w:rPr>
        <w:t>.</w:t>
      </w:r>
    </w:p>
    <w:p w:rsidR="00B235A9" w:rsidRPr="00B37292" w:rsidRDefault="00B235A9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-92" w:firstLine="709"/>
        <w:jc w:val="both"/>
        <w:rPr>
          <w:rFonts w:ascii="PT Astra Serif" w:eastAsia="Times New Roman" w:hAnsi="PT Astra Serif" w:cs="Segoe UI"/>
          <w:b/>
          <w:kern w:val="0"/>
          <w:sz w:val="16"/>
          <w:szCs w:val="16"/>
          <w:lang w:eastAsia="ru-RU" w:bidi="ar-SA"/>
        </w:rPr>
      </w:pPr>
    </w:p>
    <w:p w:rsidR="00B235A9" w:rsidRDefault="00B235A9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-92" w:firstLine="709"/>
        <w:jc w:val="both"/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>Эти же изменения касаются и перечислений выплат Пенсионным фондом РФ.</w:t>
      </w:r>
    </w:p>
    <w:p w:rsidR="00BD5EB0" w:rsidRPr="00B37292" w:rsidRDefault="00BD5EB0" w:rsidP="00B40DCD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-92" w:firstLine="709"/>
        <w:jc w:val="both"/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</w:pPr>
    </w:p>
    <w:p w:rsidR="008B6705" w:rsidRDefault="00B37292" w:rsidP="00653AFA">
      <w:pPr>
        <w:widowControl/>
        <w:shd w:val="clear" w:color="auto" w:fill="FFFFFF"/>
        <w:suppressAutoHyphens w:val="0"/>
        <w:autoSpaceDE w:val="0"/>
        <w:autoSpaceDN w:val="0"/>
        <w:adjustRightInd w:val="0"/>
        <w:ind w:right="-92" w:firstLine="709"/>
        <w:jc w:val="both"/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</w:pPr>
      <w:r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>К</w:t>
      </w:r>
      <w:r w:rsidR="009E6C0B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онсультацию специалиста отдела социальной защиты населения по </w:t>
      </w:r>
      <w:proofErr w:type="spellStart"/>
      <w:r w:rsidR="009E6C0B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>Щекинскому</w:t>
      </w:r>
      <w:proofErr w:type="spellEnd"/>
      <w:r w:rsidR="009E6C0B" w:rsidRPr="00B37292">
        <w:rPr>
          <w:rFonts w:ascii="PT Astra Serif" w:eastAsia="Times New Roman" w:hAnsi="PT Astra Serif" w:cs="Segoe UI"/>
          <w:kern w:val="0"/>
          <w:sz w:val="32"/>
          <w:szCs w:val="32"/>
          <w:lang w:eastAsia="ru-RU" w:bidi="ar-SA"/>
        </w:rPr>
        <w:t xml:space="preserve"> району можно получить по телефонам: 5-23-71, 5-38-71.</w:t>
      </w:r>
    </w:p>
    <w:sectPr w:rsidR="008B6705" w:rsidSect="00653AFA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ACA"/>
    <w:multiLevelType w:val="multilevel"/>
    <w:tmpl w:val="48E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0E"/>
    <w:rsid w:val="00007D5C"/>
    <w:rsid w:val="00027B9A"/>
    <w:rsid w:val="0004754E"/>
    <w:rsid w:val="00051629"/>
    <w:rsid w:val="00060CEE"/>
    <w:rsid w:val="000B283F"/>
    <w:rsid w:val="000B4C93"/>
    <w:rsid w:val="000C211F"/>
    <w:rsid w:val="00100B83"/>
    <w:rsid w:val="0012510B"/>
    <w:rsid w:val="00145DFE"/>
    <w:rsid w:val="00147B04"/>
    <w:rsid w:val="00151103"/>
    <w:rsid w:val="001853ED"/>
    <w:rsid w:val="00190DC8"/>
    <w:rsid w:val="001B6D77"/>
    <w:rsid w:val="002101E6"/>
    <w:rsid w:val="00217439"/>
    <w:rsid w:val="002727BE"/>
    <w:rsid w:val="002920E7"/>
    <w:rsid w:val="00296C39"/>
    <w:rsid w:val="002E053D"/>
    <w:rsid w:val="0032749B"/>
    <w:rsid w:val="0036155B"/>
    <w:rsid w:val="0036353F"/>
    <w:rsid w:val="003836BB"/>
    <w:rsid w:val="00400A47"/>
    <w:rsid w:val="004100D7"/>
    <w:rsid w:val="00411885"/>
    <w:rsid w:val="004551F9"/>
    <w:rsid w:val="0046569D"/>
    <w:rsid w:val="00485382"/>
    <w:rsid w:val="00493B14"/>
    <w:rsid w:val="004B3125"/>
    <w:rsid w:val="004B5272"/>
    <w:rsid w:val="004C1EDC"/>
    <w:rsid w:val="004C213E"/>
    <w:rsid w:val="004D42DE"/>
    <w:rsid w:val="004D5D84"/>
    <w:rsid w:val="004E6A5D"/>
    <w:rsid w:val="004E7AF4"/>
    <w:rsid w:val="004F1977"/>
    <w:rsid w:val="004F2320"/>
    <w:rsid w:val="005063A2"/>
    <w:rsid w:val="00511C45"/>
    <w:rsid w:val="005473F3"/>
    <w:rsid w:val="005624F9"/>
    <w:rsid w:val="005904A0"/>
    <w:rsid w:val="005A658C"/>
    <w:rsid w:val="005B2A49"/>
    <w:rsid w:val="005B6DAC"/>
    <w:rsid w:val="005E4009"/>
    <w:rsid w:val="005F0C1C"/>
    <w:rsid w:val="005F67A6"/>
    <w:rsid w:val="006074A1"/>
    <w:rsid w:val="006338D7"/>
    <w:rsid w:val="00653AFA"/>
    <w:rsid w:val="00667236"/>
    <w:rsid w:val="006B784F"/>
    <w:rsid w:val="006F41B6"/>
    <w:rsid w:val="007005EE"/>
    <w:rsid w:val="00713B3C"/>
    <w:rsid w:val="007454D1"/>
    <w:rsid w:val="0075303D"/>
    <w:rsid w:val="007604CE"/>
    <w:rsid w:val="00764D79"/>
    <w:rsid w:val="00784729"/>
    <w:rsid w:val="00785AEA"/>
    <w:rsid w:val="00792486"/>
    <w:rsid w:val="007A6F38"/>
    <w:rsid w:val="007B4030"/>
    <w:rsid w:val="00800F6F"/>
    <w:rsid w:val="00851139"/>
    <w:rsid w:val="008B6705"/>
    <w:rsid w:val="008C5CB3"/>
    <w:rsid w:val="008D580E"/>
    <w:rsid w:val="0094586C"/>
    <w:rsid w:val="00976C9A"/>
    <w:rsid w:val="009A630B"/>
    <w:rsid w:val="009B10EE"/>
    <w:rsid w:val="009B3EAA"/>
    <w:rsid w:val="009E368C"/>
    <w:rsid w:val="009E6C0B"/>
    <w:rsid w:val="00A041DE"/>
    <w:rsid w:val="00A56F49"/>
    <w:rsid w:val="00A7468A"/>
    <w:rsid w:val="00A856BF"/>
    <w:rsid w:val="00AA119F"/>
    <w:rsid w:val="00AC4ED8"/>
    <w:rsid w:val="00AC6C42"/>
    <w:rsid w:val="00AD5F9C"/>
    <w:rsid w:val="00AE64F5"/>
    <w:rsid w:val="00B07670"/>
    <w:rsid w:val="00B235A9"/>
    <w:rsid w:val="00B37292"/>
    <w:rsid w:val="00B40DCD"/>
    <w:rsid w:val="00B41EEA"/>
    <w:rsid w:val="00B42F46"/>
    <w:rsid w:val="00B5391C"/>
    <w:rsid w:val="00B551ED"/>
    <w:rsid w:val="00B73D90"/>
    <w:rsid w:val="00B95409"/>
    <w:rsid w:val="00B969C2"/>
    <w:rsid w:val="00BC2015"/>
    <w:rsid w:val="00BD5EB0"/>
    <w:rsid w:val="00BF0CC6"/>
    <w:rsid w:val="00BF608F"/>
    <w:rsid w:val="00C04425"/>
    <w:rsid w:val="00C270E4"/>
    <w:rsid w:val="00C43F18"/>
    <w:rsid w:val="00C50BD4"/>
    <w:rsid w:val="00C736DA"/>
    <w:rsid w:val="00C844D1"/>
    <w:rsid w:val="00C90C21"/>
    <w:rsid w:val="00CC3D87"/>
    <w:rsid w:val="00CC4D0E"/>
    <w:rsid w:val="00CC5A88"/>
    <w:rsid w:val="00CD14A9"/>
    <w:rsid w:val="00D16192"/>
    <w:rsid w:val="00D26140"/>
    <w:rsid w:val="00D51498"/>
    <w:rsid w:val="00D558A8"/>
    <w:rsid w:val="00D664A2"/>
    <w:rsid w:val="00D7423B"/>
    <w:rsid w:val="00D940CE"/>
    <w:rsid w:val="00D94EA2"/>
    <w:rsid w:val="00D97582"/>
    <w:rsid w:val="00DA4EEF"/>
    <w:rsid w:val="00DC2A0D"/>
    <w:rsid w:val="00DE4D7D"/>
    <w:rsid w:val="00DF7848"/>
    <w:rsid w:val="00E07A33"/>
    <w:rsid w:val="00E175AF"/>
    <w:rsid w:val="00E17B16"/>
    <w:rsid w:val="00E70109"/>
    <w:rsid w:val="00E916BD"/>
    <w:rsid w:val="00E95296"/>
    <w:rsid w:val="00EB4DAB"/>
    <w:rsid w:val="00EE39F6"/>
    <w:rsid w:val="00F41C34"/>
    <w:rsid w:val="00F45D02"/>
    <w:rsid w:val="00F60FA8"/>
    <w:rsid w:val="00F653EB"/>
    <w:rsid w:val="00F71E89"/>
    <w:rsid w:val="00FA794B"/>
    <w:rsid w:val="00FE57D4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FF28A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C6C4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qFormat/>
    <w:rsid w:val="00A856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qFormat/>
    <w:rsid w:val="006B78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qFormat/>
    <w:rsid w:val="006B784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 w:cs="Symbol" w:hint="default"/>
      <w:b w:val="0"/>
      <w:bCs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0">
    <w:name w:val="Указатель11"/>
    <w:basedOn w:val="a"/>
    <w:pPr>
      <w:suppressLineNumbers/>
    </w:p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pPr>
      <w:suppressLineNumbers/>
    </w:pPr>
  </w:style>
  <w:style w:type="paragraph" w:customStyle="1" w:styleId="70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pPr>
      <w:suppressLineNumbers/>
    </w:pPr>
  </w:style>
  <w:style w:type="paragraph" w:customStyle="1" w:styleId="42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6">
    <w:name w:val="Знак1"/>
    <w:basedOn w:val="a"/>
    <w:pPr>
      <w:widowControl/>
      <w:suppressAutoHyphens w:val="0"/>
      <w:spacing w:before="100" w:after="100"/>
    </w:pPr>
    <w:rPr>
      <w:rFonts w:ascii="Tahoma" w:eastAsia="Times New Roman" w:hAnsi="Tahoma" w:cs="Times New Roman"/>
      <w:sz w:val="20"/>
      <w:szCs w:val="20"/>
      <w:lang w:val="en-US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E57D4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FE57D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10">
    <w:name w:val="Заголовок 1 Знак"/>
    <w:link w:val="1"/>
    <w:uiPriority w:val="9"/>
    <w:rsid w:val="00FF28AB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FF28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d">
    <w:name w:val="Strong"/>
    <w:uiPriority w:val="22"/>
    <w:qFormat/>
    <w:rsid w:val="005E4009"/>
    <w:rPr>
      <w:b/>
      <w:bCs/>
    </w:rPr>
  </w:style>
  <w:style w:type="character" w:styleId="ae">
    <w:name w:val="Emphasis"/>
    <w:uiPriority w:val="20"/>
    <w:qFormat/>
    <w:rsid w:val="005E4009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AC6C4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6B784F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6B784F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A856BF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a"/>
    <w:rsid w:val="00BF0C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lem-infodate">
    <w:name w:val="elem-info__date"/>
    <w:rsid w:val="007B4030"/>
  </w:style>
  <w:style w:type="character" w:customStyle="1" w:styleId="articlearticle-title">
    <w:name w:val="article__article-title"/>
    <w:rsid w:val="007B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796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1888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6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52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0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70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0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806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26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5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1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2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29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8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0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7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9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784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</w:divsChild>
    </w:div>
    <w:div w:id="1104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4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3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71.ru" TargetMode="External"/><Relationship Id="rId5" Type="http://schemas.openxmlformats.org/officeDocument/2006/relationships/hyperlink" Target="http://www.gosuslugi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</vt:lpstr>
    </vt:vector>
  </TitlesOfParts>
  <Company>SPecialiST RePack</Company>
  <LinksUpToDate>false</LinksUpToDate>
  <CharactersWithSpaces>1961</CharactersWithSpaces>
  <SharedDoc>false</SharedDoc>
  <HLinks>
    <vt:vector size="12" baseType="variant"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http://www.gosuslugi71.ru/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http://www.gosuslugi71.ru/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</dc:title>
  <dc:creator>1</dc:creator>
  <cp:lastModifiedBy>Оля</cp:lastModifiedBy>
  <cp:revision>2</cp:revision>
  <cp:lastPrinted>2020-04-10T09:42:00Z</cp:lastPrinted>
  <dcterms:created xsi:type="dcterms:W3CDTF">2020-04-13T13:35:00Z</dcterms:created>
  <dcterms:modified xsi:type="dcterms:W3CDTF">2020-04-13T13:35:00Z</dcterms:modified>
</cp:coreProperties>
</file>