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6" w:rsidRDefault="00750E06" w:rsidP="00750E06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0543C">
        <w:rPr>
          <w:rFonts w:ascii="Times New Roman" w:hAnsi="Times New Roman"/>
          <w:b/>
          <w:sz w:val="28"/>
          <w:szCs w:val="28"/>
        </w:rPr>
        <w:t>Дисциплина «</w:t>
      </w:r>
      <w:r>
        <w:rPr>
          <w:rFonts w:ascii="Times New Roman" w:hAnsi="Times New Roman"/>
          <w:b/>
          <w:sz w:val="28"/>
          <w:szCs w:val="28"/>
        </w:rPr>
        <w:t>Основы финансовой грамотности</w:t>
      </w:r>
      <w:r w:rsidRPr="00A0543C">
        <w:rPr>
          <w:rFonts w:ascii="Times New Roman" w:hAnsi="Times New Roman"/>
          <w:b/>
          <w:sz w:val="28"/>
          <w:szCs w:val="28"/>
        </w:rPr>
        <w:t>»</w:t>
      </w:r>
    </w:p>
    <w:p w:rsidR="00367018" w:rsidRPr="00367018" w:rsidRDefault="00367018" w:rsidP="0036701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7018">
        <w:rPr>
          <w:rFonts w:ascii="Times New Roman" w:hAnsi="Times New Roman"/>
          <w:sz w:val="24"/>
          <w:szCs w:val="24"/>
        </w:rPr>
        <w:t>Практическая работа № 2 Начисление страховых взносов на обязательное пенсионное страхование (решение ситуационных задач);</w:t>
      </w:r>
    </w:p>
    <w:p w:rsidR="00367018" w:rsidRPr="00367018" w:rsidRDefault="00367018" w:rsidP="00367018">
      <w:pPr>
        <w:pStyle w:val="3"/>
        <w:shd w:val="clear" w:color="auto" w:fill="FFFFFF"/>
        <w:spacing w:before="300" w:after="150"/>
        <w:jc w:val="both"/>
        <w:rPr>
          <w:rFonts w:ascii="Times New Roman" w:hAnsi="Times New Roman"/>
          <w:b w:val="0"/>
          <w:bCs w:val="0"/>
          <w:color w:val="363530"/>
          <w:sz w:val="24"/>
          <w:szCs w:val="24"/>
        </w:rPr>
      </w:pPr>
      <w:r w:rsidRPr="00367018">
        <w:rPr>
          <w:rFonts w:ascii="Times New Roman" w:hAnsi="Times New Roman"/>
          <w:bCs w:val="0"/>
          <w:color w:val="363530"/>
          <w:sz w:val="24"/>
          <w:szCs w:val="24"/>
        </w:rPr>
        <w:t xml:space="preserve">Пример: </w:t>
      </w:r>
      <w:r w:rsidRPr="00367018">
        <w:rPr>
          <w:rFonts w:ascii="Times New Roman" w:hAnsi="Times New Roman"/>
          <w:b w:val="0"/>
          <w:color w:val="363530"/>
          <w:sz w:val="24"/>
          <w:szCs w:val="24"/>
        </w:rPr>
        <w:t>Облагаемый годовой доход работника – 1 </w:t>
      </w:r>
      <w:r w:rsidRPr="00367018">
        <w:rPr>
          <w:rFonts w:ascii="Times New Roman" w:hAnsi="Times New Roman"/>
          <w:b w:val="0"/>
          <w:color w:val="363530"/>
          <w:sz w:val="24"/>
          <w:szCs w:val="24"/>
          <w:lang w:val="ru-RU"/>
        </w:rPr>
        <w:t>375</w:t>
      </w:r>
      <w:r w:rsidRPr="00367018">
        <w:rPr>
          <w:rFonts w:ascii="Times New Roman" w:hAnsi="Times New Roman"/>
          <w:b w:val="0"/>
          <w:color w:val="363530"/>
          <w:sz w:val="24"/>
          <w:szCs w:val="24"/>
        </w:rPr>
        <w:t xml:space="preserve"> 000 руб. Рассчитаем страховые взносы в 20</w:t>
      </w:r>
      <w:r w:rsidRPr="00367018">
        <w:rPr>
          <w:rFonts w:ascii="Times New Roman" w:hAnsi="Times New Roman"/>
          <w:b w:val="0"/>
          <w:color w:val="363530"/>
          <w:sz w:val="24"/>
          <w:szCs w:val="24"/>
          <w:lang w:val="ru-RU"/>
        </w:rPr>
        <w:t>20</w:t>
      </w:r>
      <w:r w:rsidRPr="00367018">
        <w:rPr>
          <w:rFonts w:ascii="Times New Roman" w:hAnsi="Times New Roman"/>
          <w:b w:val="0"/>
          <w:color w:val="363530"/>
          <w:sz w:val="24"/>
          <w:szCs w:val="24"/>
        </w:rPr>
        <w:t xml:space="preserve"> г. по стандартным ставкам.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  <w:u w:val="single"/>
        </w:rPr>
        <w:t>ПФР</w:t>
      </w:r>
      <w:r>
        <w:rPr>
          <w:color w:val="363530"/>
        </w:rPr>
        <w:t xml:space="preserve">: </w:t>
      </w:r>
      <w:r w:rsidRPr="00367018">
        <w:rPr>
          <w:color w:val="363530"/>
        </w:rPr>
        <w:t>1.Определяем страховые взносы в ПФР в пределах базового лимита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 xml:space="preserve">1 292 000 руб. * 22% = 284 240 руб., 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2.Превышение базы для начисления страховых взносов -2020 в ПФР составляет 83 000 руб.= (1 375 000 руб. – 1 292 000 руб.).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83000 руб. * 10% = 8300 руб., «пенсионные» взносы со сверхлимитного дохода.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Общая сумма взносов ПФР в 2020 г.: 284 240 руб. + 8300 руб. = 367240 руб.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  <w:u w:val="single"/>
        </w:rPr>
        <w:t>ФСС</w:t>
      </w:r>
      <w:r>
        <w:rPr>
          <w:color w:val="363530"/>
        </w:rPr>
        <w:t xml:space="preserve">: </w:t>
      </w:r>
      <w:r w:rsidRPr="00367018">
        <w:rPr>
          <w:color w:val="363530"/>
        </w:rPr>
        <w:t xml:space="preserve">1.Определяем страховые взносы с </w:t>
      </w:r>
      <w:proofErr w:type="gramStart"/>
      <w:r w:rsidRPr="00367018">
        <w:rPr>
          <w:color w:val="363530"/>
        </w:rPr>
        <w:t>суммы</w:t>
      </w:r>
      <w:proofErr w:type="gramEnd"/>
      <w:r w:rsidRPr="00367018">
        <w:rPr>
          <w:color w:val="363530"/>
        </w:rPr>
        <w:t xml:space="preserve"> не превышающей лимит базы: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912 000 руб. х 2,9% = 26448 руб.,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2.Предельная база для начисления страховых взносов - 2020 на случай болезни и материнства превышена на 463 000 руб. =(1 375 000 руб. – 912 000 руб.), поэтому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> с этой сверхлимитной суммы начислять страховые взносы не надо.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  <w:u w:val="single"/>
        </w:rPr>
        <w:t>ОМС</w:t>
      </w:r>
      <w:r>
        <w:rPr>
          <w:color w:val="363530"/>
        </w:rPr>
        <w:t xml:space="preserve">: </w:t>
      </w:r>
      <w:r w:rsidRPr="00367018">
        <w:rPr>
          <w:color w:val="363530"/>
        </w:rPr>
        <w:t>1.Определяем взносы на медицинское страхование: начисляются на всю сумму облагаемого дохода работника:</w:t>
      </w:r>
    </w:p>
    <w:p w:rsidR="00367018" w:rsidRPr="00367018" w:rsidRDefault="00367018" w:rsidP="0036701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63530"/>
        </w:rPr>
      </w:pPr>
      <w:r w:rsidRPr="00367018">
        <w:rPr>
          <w:color w:val="363530"/>
        </w:rPr>
        <w:t>375 000 руб. х 5,1% = 70125 руб.</w:t>
      </w:r>
    </w:p>
    <w:p w:rsidR="00367018" w:rsidRPr="00367018" w:rsidRDefault="00367018" w:rsidP="00367018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67018" w:rsidRPr="00367018" w:rsidRDefault="00367018" w:rsidP="0036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367018">
        <w:rPr>
          <w:rFonts w:ascii="Arial" w:hAnsi="Arial" w:cs="Arial"/>
          <w:color w:val="0F0F0F"/>
          <w:spacing w:val="2"/>
          <w:sz w:val="24"/>
          <w:szCs w:val="24"/>
          <w:shd w:val="clear" w:color="auto" w:fill="FFFFFF"/>
        </w:rPr>
        <w:t xml:space="preserve">      </w:t>
      </w:r>
      <w:r w:rsidRPr="00367018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Задача:</w:t>
      </w:r>
      <w:r w:rsidRPr="00367018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Сотруднику предприятия за январь начислена зарплата - 68 тыс. руб., в нее входят выплаты: оклад - 40 000 руб.; отпускные - 15 000 руб.; оплачен больничный лист - 13 000 руб. Рассчитать страховые взносы сотруднику?</w:t>
      </w:r>
    </w:p>
    <w:p w:rsidR="00367018" w:rsidRPr="00367018" w:rsidRDefault="00367018" w:rsidP="0036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  <w:r w:rsidRPr="00367018">
        <w:rPr>
          <w:rFonts w:ascii="Times New Roman" w:hAnsi="Times New Roman"/>
          <w:b/>
          <w:color w:val="0F0F0F"/>
          <w:spacing w:val="2"/>
          <w:sz w:val="24"/>
          <w:szCs w:val="24"/>
          <w:shd w:val="clear" w:color="auto" w:fill="FFFFFF"/>
        </w:rPr>
        <w:t>Задача 3</w:t>
      </w:r>
      <w:r w:rsidRPr="00367018"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  <w:t xml:space="preserve"> Зарплата сотрудника предприятия за 10 месяцев составила 856 000 рублей.  Рассчитать размер начисленных за это время взносов.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63530"/>
        </w:rPr>
      </w:pP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b/>
          <w:color w:val="363530"/>
        </w:rPr>
        <w:t>Задача 4:</w:t>
      </w:r>
      <w:r w:rsidRPr="00367018">
        <w:rPr>
          <w:color w:val="363530"/>
        </w:rPr>
        <w:t xml:space="preserve"> </w:t>
      </w:r>
      <w:proofErr w:type="gramStart"/>
      <w:r w:rsidRPr="00367018">
        <w:rPr>
          <w:color w:val="363530"/>
        </w:rPr>
        <w:t xml:space="preserve">Организация, не имеющая отношения к плательщикам-льготникам, за 9 мес. 2019 выплатила работнику Петрову И.И. заработную плату в сумме 640 тыс. руб., в </w:t>
      </w:r>
      <w:proofErr w:type="spellStart"/>
      <w:r w:rsidRPr="00367018">
        <w:rPr>
          <w:color w:val="363530"/>
        </w:rPr>
        <w:t>т.ч</w:t>
      </w:r>
      <w:proofErr w:type="spellEnd"/>
      <w:r w:rsidRPr="00367018">
        <w:rPr>
          <w:color w:val="363530"/>
        </w:rPr>
        <w:t>. оклад - 600 тыс. руб., материальная помощь - 4 тыс. руб., оплата больничного -36 тыс. руб. Как рассчитать взносы в ПФР?</w:t>
      </w:r>
      <w:proofErr w:type="gramEnd"/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color w:val="363530"/>
        </w:rPr>
        <w:t xml:space="preserve">      </w:t>
      </w:r>
    </w:p>
    <w:p w:rsidR="00367018" w:rsidRPr="00367018" w:rsidRDefault="00367018" w:rsidP="00367018">
      <w:pPr>
        <w:pStyle w:val="a4"/>
        <w:shd w:val="clear" w:color="auto" w:fill="FFFFFF"/>
        <w:spacing w:before="0" w:beforeAutospacing="0" w:after="150" w:afterAutospacing="0"/>
        <w:jc w:val="both"/>
        <w:rPr>
          <w:color w:val="363530"/>
        </w:rPr>
      </w:pPr>
      <w:r w:rsidRPr="00367018">
        <w:rPr>
          <w:b/>
          <w:color w:val="363530"/>
        </w:rPr>
        <w:t>Задача 5:</w:t>
      </w:r>
      <w:r w:rsidRPr="00367018">
        <w:rPr>
          <w:color w:val="363530"/>
        </w:rPr>
        <w:t xml:space="preserve"> Организация, не имеющая отношения к плательщикам-льготникам, за 7 мес. 2019 выплатила работнику Иванову  П.И. заработную плату в сумме 510 тыс. руб., в </w:t>
      </w:r>
      <w:proofErr w:type="spellStart"/>
      <w:r w:rsidRPr="00367018">
        <w:rPr>
          <w:color w:val="363530"/>
        </w:rPr>
        <w:t>т.ч</w:t>
      </w:r>
      <w:proofErr w:type="spellEnd"/>
      <w:r w:rsidRPr="00367018">
        <w:rPr>
          <w:color w:val="363530"/>
        </w:rPr>
        <w:t>. оклад - 490 тыс. руб., материальная помощь - 20 тыс. руб., Рассчитать взносы в ПФР?</w:t>
      </w:r>
    </w:p>
    <w:p w:rsidR="00367018" w:rsidRDefault="00367018" w:rsidP="0036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</w:p>
    <w:p w:rsidR="00367018" w:rsidRDefault="00367018" w:rsidP="0036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</w:p>
    <w:p w:rsidR="00367018" w:rsidRPr="00367018" w:rsidRDefault="00367018" w:rsidP="00367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0F0F"/>
          <w:spacing w:val="2"/>
          <w:sz w:val="24"/>
          <w:szCs w:val="24"/>
          <w:shd w:val="clear" w:color="auto" w:fill="FFFFFF"/>
        </w:rPr>
      </w:pPr>
    </w:p>
    <w:p w:rsidR="00367018" w:rsidRPr="00367018" w:rsidRDefault="00367018" w:rsidP="0036701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7018">
        <w:rPr>
          <w:rFonts w:ascii="Times New Roman" w:hAnsi="Times New Roman"/>
          <w:sz w:val="24"/>
          <w:szCs w:val="24"/>
        </w:rPr>
        <w:t>Составить конспект лекции по теме «Страховой рынок в России» (лекция прилагается) и ответить на вопросы</w:t>
      </w:r>
      <w:r>
        <w:rPr>
          <w:rFonts w:ascii="Times New Roman" w:hAnsi="Times New Roman"/>
          <w:sz w:val="24"/>
          <w:szCs w:val="24"/>
        </w:rPr>
        <w:t>:</w:t>
      </w:r>
    </w:p>
    <w:p w:rsidR="00367018" w:rsidRPr="00367018" w:rsidRDefault="00367018" w:rsidP="003670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018">
        <w:rPr>
          <w:rFonts w:ascii="Times New Roman" w:eastAsia="Times New Roman" w:hAnsi="Times New Roman"/>
          <w:sz w:val="24"/>
          <w:szCs w:val="24"/>
          <w:lang w:eastAsia="ru-RU"/>
        </w:rPr>
        <w:t>1. Дать понятие обязательное страхование</w:t>
      </w:r>
    </w:p>
    <w:p w:rsidR="00367018" w:rsidRPr="00367018" w:rsidRDefault="00367018" w:rsidP="003670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Дать понятие добровольное страхование</w:t>
      </w:r>
    </w:p>
    <w:p w:rsidR="00367018" w:rsidRPr="00367018" w:rsidRDefault="00367018" w:rsidP="003670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018">
        <w:rPr>
          <w:rFonts w:ascii="Times New Roman" w:eastAsia="Times New Roman" w:hAnsi="Times New Roman"/>
          <w:sz w:val="24"/>
          <w:szCs w:val="24"/>
          <w:lang w:eastAsia="ru-RU"/>
        </w:rPr>
        <w:t>3. Страхование имущества граждан?</w:t>
      </w:r>
    </w:p>
    <w:p w:rsidR="00367018" w:rsidRPr="00367018" w:rsidRDefault="00367018" w:rsidP="003670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018">
        <w:rPr>
          <w:rFonts w:ascii="Times New Roman" w:eastAsia="Times New Roman" w:hAnsi="Times New Roman"/>
          <w:sz w:val="24"/>
          <w:szCs w:val="24"/>
          <w:lang w:eastAsia="ru-RU"/>
        </w:rPr>
        <w:t>4. Страхование гражданской ответственности?</w:t>
      </w:r>
    </w:p>
    <w:p w:rsidR="00367018" w:rsidRPr="00367018" w:rsidRDefault="00367018" w:rsidP="003670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7018">
        <w:rPr>
          <w:rFonts w:ascii="Times New Roman" w:eastAsia="Times New Roman" w:hAnsi="Times New Roman"/>
          <w:sz w:val="24"/>
          <w:szCs w:val="24"/>
          <w:lang w:eastAsia="ru-RU"/>
        </w:rPr>
        <w:t>5. Особенности личного страхования</w:t>
      </w:r>
    </w:p>
    <w:p w:rsidR="00367018" w:rsidRPr="00367018" w:rsidRDefault="00367018" w:rsidP="0036701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7018" w:rsidRPr="00367018" w:rsidRDefault="00367018" w:rsidP="0036701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67018">
        <w:rPr>
          <w:rFonts w:ascii="Times New Roman" w:hAnsi="Times New Roman"/>
          <w:sz w:val="24"/>
          <w:szCs w:val="24"/>
        </w:rPr>
        <w:t>Практическая работа № 3 «Расчет страхового платежа» (решение ситуационных заданий);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b/>
          <w:sz w:val="24"/>
          <w:szCs w:val="24"/>
        </w:rPr>
        <w:t>Задача 1</w:t>
      </w:r>
      <w:r w:rsidRPr="006B05CB">
        <w:rPr>
          <w:rFonts w:ascii="Times New Roman" w:hAnsi="Times New Roman"/>
          <w:sz w:val="24"/>
          <w:szCs w:val="24"/>
        </w:rPr>
        <w:t xml:space="preserve"> Объект стоимостью 16 млн. руб. застрахован по одному договору тремя страховщиками: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первым на сумму – 10,5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вторым на сумму – 2,0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третьим на сумму – 3,5 млн. руб.</w:t>
      </w:r>
    </w:p>
    <w:p w:rsidR="00367018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Страховым случаем (пожаром) объекту нане</w:t>
      </w:r>
      <w:r>
        <w:rPr>
          <w:rFonts w:ascii="Times New Roman" w:hAnsi="Times New Roman"/>
          <w:sz w:val="24"/>
          <w:szCs w:val="24"/>
        </w:rPr>
        <w:t xml:space="preserve">сён ущерб в сумме 7,0 млн. руб. </w:t>
      </w:r>
      <w:r w:rsidRPr="006B05CB">
        <w:rPr>
          <w:rFonts w:ascii="Times New Roman" w:hAnsi="Times New Roman"/>
          <w:sz w:val="24"/>
          <w:szCs w:val="24"/>
        </w:rPr>
        <w:t>Определить размер выплаты каждым страховщиком.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367018" w:rsidRPr="006B05CB" w:rsidRDefault="00367018" w:rsidP="003670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Определяем размер выплаты каждым страховщиком:</w:t>
      </w:r>
    </w:p>
    <w:p w:rsidR="00367018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Выплата= Ущерб * Сумма выплат /  Стоимость объекта</w:t>
      </w:r>
    </w:p>
    <w:p w:rsidR="00367018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5CB">
        <w:rPr>
          <w:rFonts w:ascii="Times New Roman" w:hAnsi="Times New Roman"/>
          <w:sz w:val="24"/>
          <w:szCs w:val="24"/>
          <w:u w:val="single"/>
        </w:rPr>
        <w:t>первым:</w:t>
      </w:r>
      <w:r w:rsidRPr="006B0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=</w:t>
      </w:r>
      <w:r w:rsidRPr="001436C0">
        <w:rPr>
          <w:rFonts w:ascii="Times New Roman" w:hAnsi="Times New Roman"/>
          <w:sz w:val="24"/>
          <w:szCs w:val="24"/>
        </w:rPr>
        <w:fldChar w:fldCharType="begin"/>
      </w:r>
      <w:r w:rsidRPr="001436C0">
        <w:rPr>
          <w:rFonts w:ascii="Times New Roman" w:hAnsi="Times New Roman"/>
          <w:sz w:val="24"/>
          <w:szCs w:val="24"/>
        </w:rPr>
        <w:instrText xml:space="preserve"> QUOTE </w:instrText>
      </w:r>
      <w:r w:rsidRPr="001436C0">
        <w:rPr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27D47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B27D47&quot; wsp:rsidP=&quot;00B27D47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0,5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instrText xml:space="preserve"> </w:instrText>
      </w:r>
      <w:r w:rsidRPr="001436C0">
        <w:rPr>
          <w:rFonts w:ascii="Times New Roman" w:hAnsi="Times New Roman"/>
          <w:sz w:val="24"/>
          <w:szCs w:val="24"/>
        </w:rPr>
        <w:fldChar w:fldCharType="separate"/>
      </w:r>
      <w:r w:rsidRPr="001436C0">
        <w:rPr>
          <w:position w:val="-30"/>
        </w:rPr>
        <w:pict>
          <v:shape id="_x0000_i1026" type="#_x0000_t75" style="width:34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27D47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B27D47&quot; wsp:rsidP=&quot;00B27D47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10,5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fldChar w:fldCharType="end"/>
      </w:r>
      <w:r w:rsidRPr="006B05CB">
        <w:rPr>
          <w:rFonts w:ascii="Times New Roman" w:hAnsi="Times New Roman"/>
          <w:sz w:val="24"/>
          <w:szCs w:val="24"/>
        </w:rPr>
        <w:t xml:space="preserve"> = 4,6 млн. руб.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67018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5CB">
        <w:rPr>
          <w:rFonts w:ascii="Times New Roman" w:hAnsi="Times New Roman"/>
          <w:sz w:val="24"/>
          <w:szCs w:val="24"/>
          <w:u w:val="single"/>
        </w:rPr>
        <w:t xml:space="preserve">вторым: </w:t>
      </w:r>
      <w:r w:rsidRPr="001436C0">
        <w:rPr>
          <w:rFonts w:ascii="Times New Roman" w:hAnsi="Times New Roman"/>
          <w:sz w:val="24"/>
          <w:szCs w:val="24"/>
        </w:rPr>
        <w:fldChar w:fldCharType="begin"/>
      </w:r>
      <w:r w:rsidRPr="001436C0">
        <w:rPr>
          <w:rFonts w:ascii="Times New Roman" w:hAnsi="Times New Roman"/>
          <w:sz w:val="24"/>
          <w:szCs w:val="24"/>
        </w:rPr>
        <w:instrText xml:space="preserve"> QUOTE </w:instrText>
      </w:r>
      <w:r w:rsidRPr="001436C0">
        <w:rPr>
          <w:position w:val="-30"/>
        </w:rPr>
        <w:pict>
          <v:shape id="_x0000_i1027" type="#_x0000_t75" style="width:27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1920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9A1920&quot; wsp:rsidP=&quot;009A1920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instrText xml:space="preserve"> </w:instrText>
      </w:r>
      <w:r w:rsidRPr="001436C0">
        <w:rPr>
          <w:rFonts w:ascii="Times New Roman" w:hAnsi="Times New Roman"/>
          <w:sz w:val="24"/>
          <w:szCs w:val="24"/>
        </w:rPr>
        <w:fldChar w:fldCharType="separate"/>
      </w:r>
      <w:r w:rsidRPr="001436C0">
        <w:rPr>
          <w:position w:val="-30"/>
        </w:rPr>
        <w:pict>
          <v:shape id="_x0000_i1028" type="#_x0000_t75" style="width:27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1920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9A1920&quot; wsp:rsidP=&quot;009A1920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2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fldChar w:fldCharType="end"/>
      </w:r>
      <w:r w:rsidRPr="006B05CB">
        <w:rPr>
          <w:rFonts w:ascii="Times New Roman" w:hAnsi="Times New Roman"/>
          <w:sz w:val="24"/>
          <w:szCs w:val="24"/>
        </w:rPr>
        <w:t xml:space="preserve"> = 0,87 млн. руб.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67018" w:rsidRPr="007F63EC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05CB">
        <w:rPr>
          <w:rFonts w:ascii="Times New Roman" w:hAnsi="Times New Roman"/>
          <w:sz w:val="24"/>
          <w:szCs w:val="24"/>
          <w:u w:val="single"/>
        </w:rPr>
        <w:t>третьим:</w:t>
      </w:r>
      <w:r w:rsidRPr="006B05CB">
        <w:rPr>
          <w:rFonts w:ascii="Times New Roman" w:hAnsi="Times New Roman"/>
          <w:sz w:val="24"/>
          <w:szCs w:val="24"/>
        </w:rPr>
        <w:t xml:space="preserve"> </w:t>
      </w:r>
      <w:r w:rsidRPr="001436C0">
        <w:rPr>
          <w:rFonts w:ascii="Times New Roman" w:hAnsi="Times New Roman"/>
          <w:sz w:val="24"/>
          <w:szCs w:val="24"/>
        </w:rPr>
        <w:fldChar w:fldCharType="begin"/>
      </w:r>
      <w:r w:rsidRPr="001436C0">
        <w:rPr>
          <w:rFonts w:ascii="Times New Roman" w:hAnsi="Times New Roman"/>
          <w:sz w:val="24"/>
          <w:szCs w:val="24"/>
        </w:rPr>
        <w:instrText xml:space="preserve"> QUOTE </w:instrText>
      </w:r>
      <w:r w:rsidRPr="001436C0">
        <w:rPr>
          <w:position w:val="-30"/>
        </w:rPr>
        <w:pict>
          <v:shape id="_x0000_i1029" type="#_x0000_t75" style="width:29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1F4CDA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1F4CDA&quot; wsp:rsidP=&quot;001F4CDA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,5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instrText xml:space="preserve"> </w:instrText>
      </w:r>
      <w:r w:rsidRPr="001436C0">
        <w:rPr>
          <w:rFonts w:ascii="Times New Roman" w:hAnsi="Times New Roman"/>
          <w:sz w:val="24"/>
          <w:szCs w:val="24"/>
        </w:rPr>
        <w:fldChar w:fldCharType="separate"/>
      </w:r>
      <w:r w:rsidRPr="001436C0">
        <w:rPr>
          <w:position w:val="-30"/>
        </w:rPr>
        <w:pict>
          <v:shape id="_x0000_i1030" type="#_x0000_t75" style="width:29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83E2D&quot;/&gt;&lt;wsp:rsid wsp:val=&quot;00025B05&quot;/&gt;&lt;wsp:rsid wsp:val=&quot;000505B4&quot;/&gt;&lt;wsp:rsid wsp:val=&quot;00067BC1&quot;/&gt;&lt;wsp:rsid wsp:val=&quot;000A59F0&quot;/&gt;&lt;wsp:rsid wsp:val=&quot;000B5A20&quot;/&gt;&lt;wsp:rsid wsp:val=&quot;000D33BA&quot;/&gt;&lt;wsp:rsid wsp:val=&quot;000E15D9&quot;/&gt;&lt;wsp:rsid wsp:val=&quot;000E37DA&quot;/&gt;&lt;wsp:rsid wsp:val=&quot;000F57B5&quot;/&gt;&lt;wsp:rsid wsp:val=&quot;00104037&quot;/&gt;&lt;wsp:rsid wsp:val=&quot;001147E0&quot;/&gt;&lt;wsp:rsid wsp:val=&quot;001436C0&quot;/&gt;&lt;wsp:rsid wsp:val=&quot;00143A6E&quot;/&gt;&lt;wsp:rsid wsp:val=&quot;00144E0A&quot;/&gt;&lt;wsp:rsid wsp:val=&quot;00155674&quot;/&gt;&lt;wsp:rsid wsp:val=&quot;00160233&quot;/&gt;&lt;wsp:rsid wsp:val=&quot;001734CF&quot;/&gt;&lt;wsp:rsid wsp:val=&quot;0017527A&quot;/&gt;&lt;wsp:rsid wsp:val=&quot;00175E93&quot;/&gt;&lt;wsp:rsid wsp:val=&quot;00191892&quot;/&gt;&lt;wsp:rsid wsp:val=&quot;00191F5D&quot;/&gt;&lt;wsp:rsid wsp:val=&quot;001A677A&quot;/&gt;&lt;wsp:rsid wsp:val=&quot;001B62A7&quot;/&gt;&lt;wsp:rsid wsp:val=&quot;001B653D&quot;/&gt;&lt;wsp:rsid wsp:val=&quot;001B79E9&quot;/&gt;&lt;wsp:rsid wsp:val=&quot;001D00D9&quot;/&gt;&lt;wsp:rsid wsp:val=&quot;001E49D2&quot;/&gt;&lt;wsp:rsid wsp:val=&quot;001F4CDA&quot;/&gt;&lt;wsp:rsid wsp:val=&quot;0025203D&quot;/&gt;&lt;wsp:rsid wsp:val=&quot;002A09E2&quot;/&gt;&lt;wsp:rsid wsp:val=&quot;002F0FB2&quot;/&gt;&lt;wsp:rsid wsp:val=&quot;002F4293&quot;/&gt;&lt;wsp:rsid wsp:val=&quot;00317516&quot;/&gt;&lt;wsp:rsid wsp:val=&quot;00327F5F&quot;/&gt;&lt;wsp:rsid wsp:val=&quot;003301EC&quot;/&gt;&lt;wsp:rsid wsp:val=&quot;003425BD&quot;/&gt;&lt;wsp:rsid wsp:val=&quot;00346DAA&quot;/&gt;&lt;wsp:rsid wsp:val=&quot;00360266&quot;/&gt;&lt;wsp:rsid wsp:val=&quot;00361986&quot;/&gt;&lt;wsp:rsid wsp:val=&quot;0037673D&quot;/&gt;&lt;wsp:rsid wsp:val=&quot;00395E94&quot;/&gt;&lt;wsp:rsid wsp:val=&quot;003F5452&quot;/&gt;&lt;wsp:rsid wsp:val=&quot;0043393C&quot;/&gt;&lt;wsp:rsid wsp:val=&quot;00452EAC&quot;/&gt;&lt;wsp:rsid wsp:val=&quot;004608D9&quot;/&gt;&lt;wsp:rsid wsp:val=&quot;00476228&quot;/&gt;&lt;wsp:rsid wsp:val=&quot;00495BB5&quot;/&gt;&lt;wsp:rsid wsp:val=&quot;004A6226&quot;/&gt;&lt;wsp:rsid wsp:val=&quot;004C3F58&quot;/&gt;&lt;wsp:rsid wsp:val=&quot;004C5E58&quot;/&gt;&lt;wsp:rsid wsp:val=&quot;004C750C&quot;/&gt;&lt;wsp:rsid wsp:val=&quot;004D268B&quot;/&gt;&lt;wsp:rsid wsp:val=&quot;004D2F0E&quot;/&gt;&lt;wsp:rsid wsp:val=&quot;004E22C3&quot;/&gt;&lt;wsp:rsid wsp:val=&quot;004F0A84&quot;/&gt;&lt;wsp:rsid wsp:val=&quot;004F0B56&quot;/&gt;&lt;wsp:rsid wsp:val=&quot;005141BF&quot;/&gt;&lt;wsp:rsid wsp:val=&quot;00521131&quot;/&gt;&lt;wsp:rsid wsp:val=&quot;005214BB&quot;/&gt;&lt;wsp:rsid wsp:val=&quot;005253B3&quot;/&gt;&lt;wsp:rsid wsp:val=&quot;00577B11&quot;/&gt;&lt;wsp:rsid wsp:val=&quot;00590859&quot;/&gt;&lt;wsp:rsid wsp:val=&quot;005A5C5E&quot;/&gt;&lt;wsp:rsid wsp:val=&quot;005A68AB&quot;/&gt;&lt;wsp:rsid wsp:val=&quot;005B584D&quot;/&gt;&lt;wsp:rsid wsp:val=&quot;005D456E&quot;/&gt;&lt;wsp:rsid wsp:val=&quot;005D7A23&quot;/&gt;&lt;wsp:rsid wsp:val=&quot;00600C56&quot;/&gt;&lt;wsp:rsid wsp:val=&quot;0060244C&quot;/&gt;&lt;wsp:rsid wsp:val=&quot;00622AAD&quot;/&gt;&lt;wsp:rsid wsp:val=&quot;00636058&quot;/&gt;&lt;wsp:rsid wsp:val=&quot;0067196A&quot;/&gt;&lt;wsp:rsid wsp:val=&quot;00675723&quot;/&gt;&lt;wsp:rsid wsp:val=&quot;006873E6&quot;/&gt;&lt;wsp:rsid wsp:val=&quot;006A15AD&quot;/&gt;&lt;wsp:rsid wsp:val=&quot;006A394B&quot;/&gt;&lt;wsp:rsid wsp:val=&quot;006B4899&quot;/&gt;&lt;wsp:rsid wsp:val=&quot;006C488A&quot;/&gt;&lt;wsp:rsid wsp:val=&quot;006D17DD&quot;/&gt;&lt;wsp:rsid wsp:val=&quot;0070709B&quot;/&gt;&lt;wsp:rsid wsp:val=&quot;00731A19&quot;/&gt;&lt;wsp:rsid wsp:val=&quot;007343D7&quot;/&gt;&lt;wsp:rsid wsp:val=&quot;0073671D&quot;/&gt;&lt;wsp:rsid wsp:val=&quot;00736AE5&quot;/&gt;&lt;wsp:rsid wsp:val=&quot;00741DDA&quot;/&gt;&lt;wsp:rsid wsp:val=&quot;00775BA0&quot;/&gt;&lt;wsp:rsid wsp:val=&quot;007D4D77&quot;/&gt;&lt;wsp:rsid wsp:val=&quot;007F10C2&quot;/&gt;&lt;wsp:rsid wsp:val=&quot;007F1FA7&quot;/&gt;&lt;wsp:rsid wsp:val=&quot;00876B6C&quot;/&gt;&lt;wsp:rsid wsp:val=&quot;008F4C81&quot;/&gt;&lt;wsp:rsid wsp:val=&quot;008F5AD2&quot;/&gt;&lt;wsp:rsid wsp:val=&quot;00911F32&quot;/&gt;&lt;wsp:rsid wsp:val=&quot;0094440D&quot;/&gt;&lt;wsp:rsid wsp:val=&quot;0096241D&quot;/&gt;&lt;wsp:rsid wsp:val=&quot;00981DDC&quot;/&gt;&lt;wsp:rsid wsp:val=&quot;009837AE&quot;/&gt;&lt;wsp:rsid wsp:val=&quot;00987E9A&quot;/&gt;&lt;wsp:rsid wsp:val=&quot;009A26BE&quot;/&gt;&lt;wsp:rsid wsp:val=&quot;009B259B&quot;/&gt;&lt;wsp:rsid wsp:val=&quot;009C07CF&quot;/&gt;&lt;wsp:rsid wsp:val=&quot;009D7A4C&quot;/&gt;&lt;wsp:rsid wsp:val=&quot;009E52A8&quot;/&gt;&lt;wsp:rsid wsp:val=&quot;009F756F&quot;/&gt;&lt;wsp:rsid wsp:val=&quot;00A14E1B&quot;/&gt;&lt;wsp:rsid wsp:val=&quot;00A1722C&quot;/&gt;&lt;wsp:rsid wsp:val=&quot;00A216DA&quot;/&gt;&lt;wsp:rsid wsp:val=&quot;00A83E2D&quot;/&gt;&lt;wsp:rsid wsp:val=&quot;00A924BE&quot;/&gt;&lt;wsp:rsid wsp:val=&quot;00A940C6&quot;/&gt;&lt;wsp:rsid wsp:val=&quot;00AA3B27&quot;/&gt;&lt;wsp:rsid wsp:val=&quot;00AB4670&quot;/&gt;&lt;wsp:rsid wsp:val=&quot;00AD581E&quot;/&gt;&lt;wsp:rsid wsp:val=&quot;00AE255F&quot;/&gt;&lt;wsp:rsid wsp:val=&quot;00AE46D7&quot;/&gt;&lt;wsp:rsid wsp:val=&quot;00AE69C4&quot;/&gt;&lt;wsp:rsid wsp:val=&quot;00AF137D&quot;/&gt;&lt;wsp:rsid wsp:val=&quot;00AF7A0E&quot;/&gt;&lt;wsp:rsid wsp:val=&quot;00B57C9C&quot;/&gt;&lt;wsp:rsid wsp:val=&quot;00B73C9B&quot;/&gt;&lt;wsp:rsid wsp:val=&quot;00BB3C4C&quot;/&gt;&lt;wsp:rsid wsp:val=&quot;00BD5C75&quot;/&gt;&lt;wsp:rsid wsp:val=&quot;00BD7C3E&quot;/&gt;&lt;wsp:rsid wsp:val=&quot;00BF193B&quot;/&gt;&lt;wsp:rsid wsp:val=&quot;00BF1E17&quot;/&gt;&lt;wsp:rsid wsp:val=&quot;00C32DD7&quot;/&gt;&lt;wsp:rsid wsp:val=&quot;00C45757&quot;/&gt;&lt;wsp:rsid wsp:val=&quot;00CA58F9&quot;/&gt;&lt;wsp:rsid wsp:val=&quot;00CC3A8A&quot;/&gt;&lt;wsp:rsid wsp:val=&quot;00CC5ABA&quot;/&gt;&lt;wsp:rsid wsp:val=&quot;00CD0445&quot;/&gt;&lt;wsp:rsid wsp:val=&quot;00D03296&quot;/&gt;&lt;wsp:rsid wsp:val=&quot;00D0586A&quot;/&gt;&lt;wsp:rsid wsp:val=&quot;00D11081&quot;/&gt;&lt;wsp:rsid wsp:val=&quot;00D34573&quot;/&gt;&lt;wsp:rsid wsp:val=&quot;00D35CB3&quot;/&gt;&lt;wsp:rsid wsp:val=&quot;00D778BF&quot;/&gt;&lt;wsp:rsid wsp:val=&quot;00DA6334&quot;/&gt;&lt;wsp:rsid wsp:val=&quot;00DD26DF&quot;/&gt;&lt;wsp:rsid wsp:val=&quot;00DD7073&quot;/&gt;&lt;wsp:rsid wsp:val=&quot;00DF10A9&quot;/&gt;&lt;wsp:rsid wsp:val=&quot;00DF39C8&quot;/&gt;&lt;wsp:rsid wsp:val=&quot;00E50279&quot;/&gt;&lt;wsp:rsid wsp:val=&quot;00E54C04&quot;/&gt;&lt;wsp:rsid wsp:val=&quot;00E613EF&quot;/&gt;&lt;wsp:rsid wsp:val=&quot;00ED594F&quot;/&gt;&lt;wsp:rsid wsp:val=&quot;00F1116A&quot;/&gt;&lt;wsp:rsid wsp:val=&quot;00F21956&quot;/&gt;&lt;wsp:rsid wsp:val=&quot;00F46C41&quot;/&gt;&lt;wsp:rsid wsp:val=&quot;00F60D17&quot;/&gt;&lt;wsp:rsid wsp:val=&quot;00F742A9&quot;/&gt;&lt;wsp:rsid wsp:val=&quot;00F86B6C&quot;/&gt;&lt;wsp:rsid wsp:val=&quot;00F91C2F&quot;/&gt;&lt;wsp:rsid wsp:val=&quot;00FA49C4&quot;/&gt;&lt;wsp:rsid wsp:val=&quot;00FC474D&quot;/&gt;&lt;wsp:rsid wsp:val=&quot;00FC5323&quot;/&gt;&lt;wsp:rsid wsp:val=&quot;00FF3303&quot;/&gt;&lt;/wsp:rsids&gt;&lt;/w:docPr&gt;&lt;w:body&gt;&lt;wx:sect&gt;&lt;w:p wsp:rsidR=&quot;00000000&quot; wsp:rsidRDefault=&quot;001F4CDA&quot; wsp:rsidP=&quot;001F4CDA&quot;&gt;&lt;m:oMathPara&gt;&lt;m:oMath&gt;&lt;m:r&gt;&lt;w:rPr&gt;&lt;w:rFonts w:ascii=&quot;Cambria Math&quot; w:h-ansi=&quot;Times New Roman&quot;/&gt;&lt;wx:font wx:val=&quot;Cambria Math&quot;/&gt;&lt;w:i/&gt;&lt;w:sz w:val=&quot;24&quot;/&gt;&lt;w:sz-cs w:val=&quot;24&quot;/&gt;&lt;/w:rPr&gt;&lt;m:t&gt;7&lt;/m:t&gt;&lt;/m:r&gt;&lt;m:r&gt;&lt;w:rPr&gt;&lt;w:rFonts w:ascii=&quot;Times New Roman&quot; w:h-ansi=&quot;Cambria Math&quot;/&gt;&lt;wx:font wx:val=&quot;Cambria Math&quot;/&gt;&lt;w:i/&gt;&lt;w:sz w:val=&quot;24&quot;/&gt;&lt;w:sz-cs w:val=&quot;24&quot;/&gt;&lt;/w:rPr&gt;&lt;m:t&gt;*&lt;/m:t&gt;&lt;/m:r&gt;&lt;m:f&gt;&lt;m:f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Times New Roman&quot;/&gt;&lt;wx:font wx:val=&quot;Cambria Math&quot;/&gt;&lt;w:i/&gt;&lt;w:sz w:val=&quot;24&quot;/&gt;&lt;w:sz-cs w:val=&quot;24&quot;/&gt;&lt;/w:rPr&gt;&lt;m:t&gt;3,5&lt;/m:t&gt;&lt;/m:r&gt;&lt;/m:num&gt;&lt;m:den&gt;&lt;m:eqArr&gt;&lt;m:eqArr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eqArr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16&lt;/m:t&gt;&lt;/m:r&gt;&lt;/m:e&gt;&lt;m:e/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436C0">
        <w:rPr>
          <w:rFonts w:ascii="Times New Roman" w:hAnsi="Times New Roman"/>
          <w:sz w:val="24"/>
          <w:szCs w:val="24"/>
        </w:rPr>
        <w:fldChar w:fldCharType="end"/>
      </w:r>
      <w:r w:rsidRPr="006B05CB">
        <w:rPr>
          <w:rFonts w:ascii="Times New Roman" w:hAnsi="Times New Roman"/>
          <w:sz w:val="24"/>
          <w:szCs w:val="24"/>
        </w:rPr>
        <w:t xml:space="preserve"> = 1,53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6B05CB">
        <w:rPr>
          <w:rFonts w:ascii="Times New Roman" w:hAnsi="Times New Roman"/>
          <w:sz w:val="24"/>
          <w:szCs w:val="24"/>
        </w:rPr>
        <w:t>Таким образом, в совокупности страхователю будет выплачено 4,6+0,87+1,53=7 млн. руб.</w:t>
      </w:r>
    </w:p>
    <w:p w:rsidR="00367018" w:rsidRPr="006B05CB" w:rsidRDefault="00367018" w:rsidP="00367018">
      <w:pPr>
        <w:spacing w:after="0" w:line="240" w:lineRule="auto"/>
        <w:rPr>
          <w:rFonts w:ascii="Times New Roman" w:hAnsi="Times New Roman"/>
          <w:vanish/>
          <w:sz w:val="24"/>
          <w:szCs w:val="24"/>
          <w:specVanish/>
        </w:rPr>
      </w:pPr>
      <w:r w:rsidRPr="006B05CB">
        <w:rPr>
          <w:rFonts w:ascii="Times New Roman" w:hAnsi="Times New Roman"/>
          <w:sz w:val="24"/>
          <w:szCs w:val="24"/>
        </w:rPr>
        <w:t xml:space="preserve"> </w:t>
      </w:r>
    </w:p>
    <w:p w:rsidR="00367018" w:rsidRDefault="00367018" w:rsidP="00367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 xml:space="preserve"> </w:t>
      </w:r>
    </w:p>
    <w:p w:rsidR="00367018" w:rsidRPr="006B05CB" w:rsidRDefault="00367018" w:rsidP="003670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7 миллионов рублей.</w:t>
      </w:r>
    </w:p>
    <w:p w:rsidR="00367018" w:rsidRDefault="00367018" w:rsidP="003670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b/>
          <w:sz w:val="24"/>
          <w:szCs w:val="24"/>
        </w:rPr>
        <w:t>Задача 2</w:t>
      </w:r>
      <w:r w:rsidRPr="006B05CB">
        <w:rPr>
          <w:rFonts w:ascii="Times New Roman" w:hAnsi="Times New Roman"/>
          <w:sz w:val="24"/>
          <w:szCs w:val="24"/>
        </w:rPr>
        <w:t xml:space="preserve"> Объект стоимостью 10 млн. руб. застрахован по одному договору тремя страховщиками: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первым на сумму – 5,5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вторым на сумму – 3,0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 xml:space="preserve">третьим на сумму – </w:t>
      </w:r>
      <w:r>
        <w:rPr>
          <w:rFonts w:ascii="Times New Roman" w:hAnsi="Times New Roman"/>
          <w:sz w:val="24"/>
          <w:szCs w:val="24"/>
        </w:rPr>
        <w:t>1</w:t>
      </w:r>
      <w:r w:rsidRPr="006B05CB">
        <w:rPr>
          <w:rFonts w:ascii="Times New Roman" w:hAnsi="Times New Roman"/>
          <w:sz w:val="24"/>
          <w:szCs w:val="24"/>
        </w:rPr>
        <w:t>,5 млн. руб.</w:t>
      </w:r>
    </w:p>
    <w:p w:rsidR="00367018" w:rsidRPr="006B05CB" w:rsidRDefault="00367018" w:rsidP="00367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5CB">
        <w:rPr>
          <w:rFonts w:ascii="Times New Roman" w:hAnsi="Times New Roman"/>
          <w:sz w:val="24"/>
          <w:szCs w:val="24"/>
        </w:rPr>
        <w:t>Страховым случаем (пожаром) объекту нанесён ущерб в сумме 6</w:t>
      </w:r>
      <w:r>
        <w:rPr>
          <w:rFonts w:ascii="Times New Roman" w:hAnsi="Times New Roman"/>
          <w:sz w:val="24"/>
          <w:szCs w:val="24"/>
        </w:rPr>
        <w:t xml:space="preserve">,0 млн. руб. </w:t>
      </w:r>
      <w:r w:rsidRPr="006B05CB">
        <w:rPr>
          <w:rFonts w:ascii="Times New Roman" w:hAnsi="Times New Roman"/>
          <w:sz w:val="24"/>
          <w:szCs w:val="24"/>
        </w:rPr>
        <w:t>Определить размер выплаты каждым страховщиком.</w:t>
      </w:r>
    </w:p>
    <w:p w:rsidR="00367018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018" w:rsidRPr="00B1523B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Землетрясением 20 мая 2011 г. повреждено здание магазина продовольственных товаров. Здание было застраховано на 2 400 тыс. руб., или в размере 60% действительной стоимости.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ремонта здания по действующим ценам на момент страхового случая согласно представленной смете составила 800 тыс. руб. Стоимость остатков, годных для строительства, по действующ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ценам составила 40 тыс. руб.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ущерб и страховое возмещение.</w:t>
      </w:r>
    </w:p>
    <w:p w:rsidR="00367018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018" w:rsidRPr="00B1523B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1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Пожаром 10 апреля 2011 г. повреждено здание фирмы «Анна-АРТ», возведенное в 1988 г. Здание было застраховано в полной действительной стоимости с учетом износа 22% в страховой сумме 12 млн.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Смета на восстановление поврежденного здания по действующим на момент пожара ценам рассчитана в размере 240 тыс. руб. После пожара остатки пиломатериала составили 5 куб. м, кирпича - 3200 шт</w:t>
      </w:r>
      <w:proofErr w:type="gramEnd"/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Стоимость остатков пиломатериала по действующим ценам с учетом обесценения определена в сумме 1,2 тыс. руб.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м3, кирпича - 2 руб. за штуку.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Исчислите ущерб и страховое возмещение.</w:t>
      </w:r>
    </w:p>
    <w:p w:rsidR="00367018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7018" w:rsidRPr="00B1523B" w:rsidRDefault="00367018" w:rsidP="00367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Задача </w:t>
      </w:r>
      <w:r w:rsidRPr="00B152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Продукция швейного цеха была застрахована в полной страховой стоимости. </w:t>
      </w:r>
      <w:proofErr w:type="gramStart"/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момент пожара 15 апреля 2011 г. в цехе находилось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дукции на сумму 185,4 тыс. руб.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оставшейся после страхового случая неповрежденной продукции равна 120,3 тыс. руб., а поврежденной с учетом обесценения - 18,2 тыс. руб. Кроме того, признана непригодной для использования по прямому назначению часть продукции, стоимость которой после уценки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пределена в сумме 1,7 тыс. руб. </w:t>
      </w:r>
      <w:r w:rsidRPr="00B15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страховое возмещение.</w:t>
      </w:r>
      <w:proofErr w:type="gramEnd"/>
    </w:p>
    <w:p w:rsidR="00367018" w:rsidRPr="009E6859" w:rsidRDefault="00367018" w:rsidP="00367018">
      <w:pPr>
        <w:jc w:val="both"/>
        <w:rPr>
          <w:rFonts w:ascii="Times New Roman" w:hAnsi="Times New Roman"/>
          <w:sz w:val="28"/>
          <w:szCs w:val="28"/>
        </w:rPr>
      </w:pPr>
    </w:p>
    <w:p w:rsidR="00675723" w:rsidRDefault="00675723" w:rsidP="00367018">
      <w:pPr>
        <w:ind w:left="720"/>
        <w:jc w:val="both"/>
      </w:pPr>
    </w:p>
    <w:sectPr w:rsidR="0067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21A0"/>
    <w:multiLevelType w:val="hybridMultilevel"/>
    <w:tmpl w:val="6182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B2B94"/>
    <w:multiLevelType w:val="hybridMultilevel"/>
    <w:tmpl w:val="52CCB0E2"/>
    <w:lvl w:ilvl="0" w:tplc="0B504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7368"/>
    <w:multiLevelType w:val="hybridMultilevel"/>
    <w:tmpl w:val="5FA8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E06"/>
    <w:rsid w:val="00144E0A"/>
    <w:rsid w:val="00367018"/>
    <w:rsid w:val="005B73FF"/>
    <w:rsid w:val="00675723"/>
    <w:rsid w:val="007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70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67018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a3">
    <w:name w:val="List Paragraph"/>
    <w:basedOn w:val="a"/>
    <w:uiPriority w:val="34"/>
    <w:qFormat/>
    <w:rsid w:val="003670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2</cp:revision>
  <dcterms:created xsi:type="dcterms:W3CDTF">2020-03-21T16:11:00Z</dcterms:created>
  <dcterms:modified xsi:type="dcterms:W3CDTF">2020-03-21T16:11:00Z</dcterms:modified>
</cp:coreProperties>
</file>