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E5" w:rsidRPr="00C007D1" w:rsidRDefault="00D958E5" w:rsidP="00D958E5">
      <w:pPr>
        <w:shd w:val="clear" w:color="auto" w:fill="FFFFFF"/>
        <w:spacing w:line="360" w:lineRule="auto"/>
        <w:ind w:left="57" w:firstLine="709"/>
        <w:jc w:val="center"/>
        <w:rPr>
          <w:b/>
          <w:sz w:val="28"/>
          <w:szCs w:val="28"/>
        </w:rPr>
      </w:pPr>
      <w:r w:rsidRPr="00C007D1">
        <w:rPr>
          <w:b/>
          <w:sz w:val="28"/>
          <w:szCs w:val="28"/>
        </w:rPr>
        <w:t>Порядок инвентаризации и переоценки материально – производственных запасов и отражение ее результатов в бухгалтерских проводках. Специфика отражения хозяйственных операций по инвентаризации ТМЦ. Счета для учета результатов инвентаризации ТМЦ. Возмещение нанесенного ущерба.</w:t>
      </w:r>
    </w:p>
    <w:p w:rsidR="00D958E5" w:rsidRPr="00C007D1" w:rsidRDefault="00D958E5" w:rsidP="00D958E5">
      <w:pPr>
        <w:shd w:val="clear" w:color="auto" w:fill="FFFFFF"/>
        <w:spacing w:line="360" w:lineRule="auto"/>
        <w:ind w:left="57" w:firstLine="709"/>
        <w:jc w:val="center"/>
        <w:rPr>
          <w:b/>
          <w:sz w:val="28"/>
          <w:szCs w:val="28"/>
        </w:rPr>
      </w:pP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Материально-производственные запасы – это активы организации, которые могут использоваться в собственном производстве или перепродаваться сторонним организациям. В качестве МПЗ выступают сырье, материалы, тара, топливо и т.д.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При планировании инвентаризации материально-производственных запасов важно учитывать структуру складов, которые являются хранилищем запасов. Руководитель должен обеспечить все необходимые условия для точного и полного установления факта наличия имущества: определить работников, проводящих ревизию, предоставить инвентарь для взвешивания, обмеривания, контрольные и измерительные приборы.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Комиссия, подготавливаясь к инвентаризации МПЗ на предприятии, опломбирует склады и хранилища, где расположены материальные ценности, проверяет точность весов, наличие мерной тары, собирает с лиц, ответственных материально, отчет о движении товарно-материальных ценностей и расписки о том, что все документы переданы в бухгалтерию, а ценности оприходованы либо списаны в расход.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 xml:space="preserve">В случае наличия у организации нескольких складов инвентаризация должна производиться на каждом из складов одновременно. Также важно отрегулировать </w:t>
      </w:r>
      <w:proofErr w:type="gramStart"/>
      <w:r w:rsidRPr="00C007D1">
        <w:rPr>
          <w:color w:val="000000"/>
          <w:sz w:val="28"/>
          <w:szCs w:val="28"/>
        </w:rPr>
        <w:t>контроль за</w:t>
      </w:r>
      <w:proofErr w:type="gramEnd"/>
      <w:r w:rsidRPr="00C007D1">
        <w:rPr>
          <w:color w:val="000000"/>
          <w:sz w:val="28"/>
          <w:szCs w:val="28"/>
        </w:rPr>
        <w:t xml:space="preserve"> поступлением и выбытием в ходе ревизии материальных ценностей. Идеальный вариант – приостановление выдачи и приемки запасов со складов.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 xml:space="preserve">Ценности, поступающие в ходе инвентаризации материально-производственных запасов на предприятии, приходуются в присутствии комиссии по инвентаризации. Факт фиксируется в реестре или товарном </w:t>
      </w:r>
      <w:r w:rsidRPr="00C007D1">
        <w:rPr>
          <w:color w:val="000000"/>
          <w:sz w:val="28"/>
          <w:szCs w:val="28"/>
        </w:rPr>
        <w:lastRenderedPageBreak/>
        <w:t>отчете, а после документируется в описи «Товарно-материальные ценности, поступившие в ходе инвентаризации».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Товарно-материальные ценности могут отпускаться лицам, ответственным материально, при осуществлении инвентаризации МПЗ в исключительных случаях. При продолжительной ревизии руководитель и главный бухгалтер должны дать письменное разрешение. Отпуск производится в присутствии комиссии по инвентаризации и фиксируется в описи «Товарно-материальные ценности, отпущенные во время инвентаризации».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Если продолжительность инвентаризации материально-производственных запасов более одного дня, то каждый день по окончании работы комиссии склады опечатываются. На время, освобожденное от осуществления ревизии (ночное, нерабочее время, перерыв на обед), описи убираются в недоступное для сторонних людей помещение (например, шкаф или сейф).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Выполнение подготовительных к инвентаризации материальных запасов мероприятий влечет за собой составление описи имущества, проверку документов и фактического наличия запасов. Она производится сплошным методом: все товары и ценности пересчитываются без каких-либо исключений.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Члены комиссии взвешивают, обмеривают, пересчитывают имущество и фиксируют итоги в описях инвентаризации. Объем или вес навалочных материалов при проведении инвентаризации материально-производственных запасов определяется с помощью технического расчета по данным обмера.</w:t>
      </w:r>
    </w:p>
    <w:p w:rsidR="00D958E5" w:rsidRPr="00C007D1" w:rsidRDefault="00D958E5" w:rsidP="00D958E5">
      <w:pPr>
        <w:pStyle w:val="a3"/>
        <w:spacing w:before="0" w:beforeAutospacing="0" w:after="0" w:afterAutospacing="0"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Помимо наружного осмотра при инвентаризации оборудования следует провести проверку наличия инструкций по эксплуатации, монтажу, технических паспортов, комплектности.</w:t>
      </w:r>
    </w:p>
    <w:p w:rsidR="00D958E5" w:rsidRPr="00C007D1" w:rsidRDefault="00D958E5" w:rsidP="00D958E5">
      <w:pPr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При большом количестве весовых запасов член комиссии и лицо, ответственное материально, ведут раздельные описи отвесов. По итогам дня они сличаются, итог вносится в опись.</w:t>
      </w:r>
    </w:p>
    <w:p w:rsidR="00D958E5" w:rsidRPr="00C007D1" w:rsidRDefault="00D958E5" w:rsidP="00D958E5">
      <w:pPr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lastRenderedPageBreak/>
        <w:t>В результате фактической инвентаризации материальных запасов заполняются акты и описи инвентаризации. Их различие в том, что опись фиксирует итоги вещественной проверки, акт – документальной инвентаризации.</w:t>
      </w:r>
    </w:p>
    <w:p w:rsidR="00D958E5" w:rsidRPr="00C007D1" w:rsidRDefault="00D958E5" w:rsidP="00D958E5">
      <w:pPr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При выявлении расхождений данных учета и полученных в ходе инвентаризации сведений заполняются сличительные ведомости. В ведомостях должны быть учтены пересортица и стоимостные разницы, образовавшиеся в итоге пересортицы.</w:t>
      </w:r>
    </w:p>
    <w:p w:rsidR="00D958E5" w:rsidRPr="00C007D1" w:rsidRDefault="00D958E5" w:rsidP="00D958E5">
      <w:pPr>
        <w:spacing w:line="360" w:lineRule="auto"/>
        <w:ind w:left="57" w:firstLine="709"/>
        <w:jc w:val="both"/>
        <w:textAlignment w:val="baseline"/>
        <w:outlineLvl w:val="1"/>
        <w:rPr>
          <w:b/>
          <w:color w:val="000000"/>
          <w:sz w:val="28"/>
          <w:szCs w:val="28"/>
        </w:rPr>
      </w:pPr>
      <w:r w:rsidRPr="00C007D1">
        <w:rPr>
          <w:b/>
          <w:color w:val="000000"/>
          <w:sz w:val="28"/>
          <w:szCs w:val="28"/>
        </w:rPr>
        <w:t>Инвентаризация и переоценка производственных запасов</w:t>
      </w:r>
    </w:p>
    <w:p w:rsidR="00D958E5" w:rsidRPr="00C007D1" w:rsidRDefault="00D958E5" w:rsidP="00D958E5">
      <w:pPr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 xml:space="preserve">В ходе проведения инвентаризации могут быть выявлены факты снижения стоимости запасов. Это может быть связано со снижением качества товаров при хранении, изменением </w:t>
      </w:r>
      <w:proofErr w:type="gramStart"/>
      <w:r w:rsidRPr="00C007D1">
        <w:rPr>
          <w:color w:val="000000"/>
          <w:sz w:val="28"/>
          <w:szCs w:val="28"/>
        </w:rPr>
        <w:t>рыночный</w:t>
      </w:r>
      <w:proofErr w:type="gramEnd"/>
      <w:r w:rsidRPr="00C007D1">
        <w:rPr>
          <w:color w:val="000000"/>
          <w:sz w:val="28"/>
          <w:szCs w:val="28"/>
        </w:rPr>
        <w:t xml:space="preserve"> цены.</w:t>
      </w:r>
    </w:p>
    <w:p w:rsidR="00D958E5" w:rsidRPr="00C007D1" w:rsidRDefault="00D958E5" w:rsidP="00D958E5">
      <w:pPr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В таких случаях организация должна сформировать резерв на счете 14 «Резервы под снижение стоимости материальных ценностей».</w:t>
      </w:r>
    </w:p>
    <w:p w:rsidR="00D958E5" w:rsidRPr="00481768" w:rsidRDefault="00D958E5" w:rsidP="00D958E5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481768">
        <w:rPr>
          <w:color w:val="000000"/>
          <w:sz w:val="28"/>
          <w:szCs w:val="28"/>
        </w:rPr>
        <w:t>В бухгалтерском учете создание резерва отражают проводкой Дт 91.2 Кт 14. Делают это после проведения инвентаризации и переоценки, обычно перед составлением годового баланса. Периодичность проведения переоценки не регламентирована, поэтому организация определяет ее самостоятельно.</w:t>
      </w:r>
    </w:p>
    <w:p w:rsidR="00D958E5" w:rsidRPr="00481768" w:rsidRDefault="00D958E5" w:rsidP="00D958E5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481768">
        <w:rPr>
          <w:color w:val="000000"/>
          <w:sz w:val="28"/>
          <w:szCs w:val="28"/>
        </w:rPr>
        <w:t>Когда МПЗ, по которым создан резерв, будут передаваться в эксплуатацию, продаваться или по ним повысится ТРС, начисленный резерв будет списываться на увеличение финансовых результатов — Дт 14 Кт 91.1. Каждый резерв учитывается отдельно.</w:t>
      </w:r>
    </w:p>
    <w:p w:rsidR="00D958E5" w:rsidRPr="00481768" w:rsidRDefault="00D958E5" w:rsidP="00D958E5">
      <w:pPr>
        <w:shd w:val="clear" w:color="auto" w:fill="FFFFFF"/>
        <w:spacing w:line="360" w:lineRule="auto"/>
        <w:ind w:left="57"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481768">
        <w:rPr>
          <w:b/>
          <w:bCs/>
          <w:color w:val="000000"/>
          <w:sz w:val="28"/>
          <w:szCs w:val="28"/>
        </w:rPr>
        <w:t>Порядок проведения переоценки МПЗ</w:t>
      </w:r>
    </w:p>
    <w:p w:rsidR="00D958E5" w:rsidRPr="00481768" w:rsidRDefault="00D958E5" w:rsidP="00D958E5">
      <w:pPr>
        <w:shd w:val="clear" w:color="auto" w:fill="FFFFFF"/>
        <w:spacing w:line="360" w:lineRule="auto"/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481768">
        <w:rPr>
          <w:color w:val="000000"/>
          <w:sz w:val="28"/>
          <w:szCs w:val="28"/>
        </w:rPr>
        <w:t>Для переоценки необходимы:</w:t>
      </w:r>
      <w:proofErr w:type="gramEnd"/>
    </w:p>
    <w:p w:rsidR="00D958E5" w:rsidRPr="00481768" w:rsidRDefault="00D958E5" w:rsidP="00D958E5">
      <w:pPr>
        <w:numPr>
          <w:ilvl w:val="0"/>
          <w:numId w:val="1"/>
        </w:numPr>
        <w:shd w:val="clear" w:color="auto" w:fill="FFFFFF"/>
        <w:spacing w:line="360" w:lineRule="auto"/>
        <w:ind w:left="57" w:firstLine="709"/>
        <w:jc w:val="both"/>
        <w:rPr>
          <w:color w:val="000000"/>
          <w:sz w:val="28"/>
          <w:szCs w:val="28"/>
        </w:rPr>
      </w:pPr>
      <w:r w:rsidRPr="00481768">
        <w:rPr>
          <w:color w:val="000000"/>
          <w:sz w:val="28"/>
          <w:szCs w:val="28"/>
        </w:rPr>
        <w:t>решение (приказ, распоряжение) директора;</w:t>
      </w:r>
    </w:p>
    <w:p w:rsidR="00D958E5" w:rsidRPr="00481768" w:rsidRDefault="00D958E5" w:rsidP="00D958E5">
      <w:pPr>
        <w:numPr>
          <w:ilvl w:val="0"/>
          <w:numId w:val="1"/>
        </w:num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  <w:r w:rsidRPr="00481768">
        <w:rPr>
          <w:color w:val="000000"/>
          <w:sz w:val="28"/>
          <w:szCs w:val="28"/>
        </w:rPr>
        <w:t>инвентаризация — по ее результатам оформляют инвентаризационную опись-акт.</w:t>
      </w:r>
    </w:p>
    <w:p w:rsidR="00D958E5" w:rsidRDefault="00D958E5" w:rsidP="00D958E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958E5" w:rsidRPr="00481768" w:rsidRDefault="00D958E5" w:rsidP="00D958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958E5" w:rsidRPr="00C007D1" w:rsidRDefault="00D958E5" w:rsidP="00D958E5">
      <w:pPr>
        <w:shd w:val="clear" w:color="auto" w:fill="FFFFFF"/>
        <w:spacing w:line="360" w:lineRule="auto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C007D1">
        <w:rPr>
          <w:b/>
          <w:bCs/>
          <w:color w:val="000000"/>
          <w:sz w:val="28"/>
          <w:szCs w:val="28"/>
        </w:rPr>
        <w:lastRenderedPageBreak/>
        <w:t>Списание недостач при инвентаризации МПЗ (проводки)</w:t>
      </w:r>
    </w:p>
    <w:p w:rsidR="00D958E5" w:rsidRPr="00C007D1" w:rsidRDefault="00D958E5" w:rsidP="00D958E5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Недо</w:t>
      </w:r>
      <w:r w:rsidRPr="00C007D1">
        <w:rPr>
          <w:color w:val="000000"/>
          <w:sz w:val="28"/>
          <w:szCs w:val="28"/>
        </w:rPr>
        <w:softHyphen/>
        <w:t>ста</w:t>
      </w:r>
      <w:r w:rsidRPr="00C007D1">
        <w:rPr>
          <w:color w:val="000000"/>
          <w:sz w:val="28"/>
          <w:szCs w:val="28"/>
        </w:rPr>
        <w:softHyphen/>
        <w:t>чи МПЗ, вы</w:t>
      </w:r>
      <w:r w:rsidRPr="00C007D1">
        <w:rPr>
          <w:color w:val="000000"/>
          <w:sz w:val="28"/>
          <w:szCs w:val="28"/>
        </w:rPr>
        <w:softHyphen/>
        <w:t>яв</w:t>
      </w:r>
      <w:r w:rsidRPr="00C007D1">
        <w:rPr>
          <w:color w:val="000000"/>
          <w:sz w:val="28"/>
          <w:szCs w:val="28"/>
        </w:rPr>
        <w:softHyphen/>
        <w:t>лен</w:t>
      </w:r>
      <w:r w:rsidRPr="00C007D1">
        <w:rPr>
          <w:color w:val="000000"/>
          <w:sz w:val="28"/>
          <w:szCs w:val="28"/>
        </w:rPr>
        <w:softHyphen/>
        <w:t>ные в ходе ин</w:t>
      </w:r>
      <w:r w:rsidRPr="00C007D1">
        <w:rPr>
          <w:color w:val="000000"/>
          <w:sz w:val="28"/>
          <w:szCs w:val="28"/>
        </w:rPr>
        <w:softHyphen/>
        <w:t>вен</w:t>
      </w:r>
      <w:r w:rsidRPr="00C007D1">
        <w:rPr>
          <w:color w:val="000000"/>
          <w:sz w:val="28"/>
          <w:szCs w:val="28"/>
        </w:rPr>
        <w:softHyphen/>
        <w:t>та</w:t>
      </w:r>
      <w:r w:rsidRPr="00C007D1">
        <w:rPr>
          <w:color w:val="000000"/>
          <w:sz w:val="28"/>
          <w:szCs w:val="28"/>
        </w:rPr>
        <w:softHyphen/>
        <w:t>ри</w:t>
      </w:r>
      <w:r w:rsidRPr="00C007D1">
        <w:rPr>
          <w:color w:val="000000"/>
          <w:sz w:val="28"/>
          <w:szCs w:val="28"/>
        </w:rPr>
        <w:softHyphen/>
        <w:t>за</w:t>
      </w:r>
      <w:r w:rsidRPr="00C007D1">
        <w:rPr>
          <w:color w:val="000000"/>
          <w:sz w:val="28"/>
          <w:szCs w:val="28"/>
        </w:rPr>
        <w:softHyphen/>
        <w:t>ции, в бух</w:t>
      </w:r>
      <w:r w:rsidRPr="00C007D1">
        <w:rPr>
          <w:color w:val="000000"/>
          <w:sz w:val="28"/>
          <w:szCs w:val="28"/>
        </w:rPr>
        <w:softHyphen/>
        <w:t>гал</w:t>
      </w:r>
      <w:r w:rsidRPr="00C007D1">
        <w:rPr>
          <w:color w:val="000000"/>
          <w:sz w:val="28"/>
          <w:szCs w:val="28"/>
        </w:rPr>
        <w:softHyphen/>
        <w:t>тер</w:t>
      </w:r>
      <w:r w:rsidRPr="00C007D1">
        <w:rPr>
          <w:color w:val="000000"/>
          <w:sz w:val="28"/>
          <w:szCs w:val="28"/>
        </w:rPr>
        <w:softHyphen/>
        <w:t>ском учете спи</w:t>
      </w:r>
      <w:r w:rsidRPr="00C007D1">
        <w:rPr>
          <w:color w:val="000000"/>
          <w:sz w:val="28"/>
          <w:szCs w:val="28"/>
        </w:rPr>
        <w:softHyphen/>
        <w:t>сы</w:t>
      </w:r>
      <w:r w:rsidRPr="00C007D1">
        <w:rPr>
          <w:color w:val="000000"/>
          <w:sz w:val="28"/>
          <w:szCs w:val="28"/>
        </w:rPr>
        <w:softHyphen/>
        <w:t>ва</w:t>
      </w:r>
      <w:r w:rsidRPr="00C007D1">
        <w:rPr>
          <w:color w:val="000000"/>
          <w:sz w:val="28"/>
          <w:szCs w:val="28"/>
        </w:rPr>
        <w:softHyphen/>
        <w:t>ют</w:t>
      </w:r>
      <w:r w:rsidRPr="00C007D1">
        <w:rPr>
          <w:color w:val="000000"/>
          <w:sz w:val="28"/>
          <w:szCs w:val="28"/>
        </w:rPr>
        <w:softHyphen/>
        <w:t>ся на дату осу</w:t>
      </w:r>
      <w:r w:rsidRPr="00C007D1">
        <w:rPr>
          <w:color w:val="000000"/>
          <w:sz w:val="28"/>
          <w:szCs w:val="28"/>
        </w:rPr>
        <w:softHyphen/>
        <w:t>ществ</w:t>
      </w:r>
      <w:r w:rsidRPr="00C007D1">
        <w:rPr>
          <w:color w:val="000000"/>
          <w:sz w:val="28"/>
          <w:szCs w:val="28"/>
        </w:rPr>
        <w:softHyphen/>
        <w:t>ле</w:t>
      </w:r>
      <w:r w:rsidRPr="00C007D1">
        <w:rPr>
          <w:color w:val="000000"/>
          <w:sz w:val="28"/>
          <w:szCs w:val="28"/>
        </w:rPr>
        <w:softHyphen/>
        <w:t>ния ре</w:t>
      </w:r>
      <w:r w:rsidRPr="00C007D1">
        <w:rPr>
          <w:color w:val="000000"/>
          <w:sz w:val="28"/>
          <w:szCs w:val="28"/>
        </w:rPr>
        <w:softHyphen/>
        <w:t>ви</w:t>
      </w:r>
      <w:r w:rsidRPr="00C007D1">
        <w:rPr>
          <w:color w:val="000000"/>
          <w:sz w:val="28"/>
          <w:szCs w:val="28"/>
        </w:rPr>
        <w:softHyphen/>
        <w:t>зии. Сто</w:t>
      </w:r>
      <w:r w:rsidRPr="00C007D1">
        <w:rPr>
          <w:color w:val="000000"/>
          <w:sz w:val="28"/>
          <w:szCs w:val="28"/>
        </w:rPr>
        <w:softHyphen/>
        <w:t>и</w:t>
      </w:r>
      <w:r w:rsidRPr="00C007D1">
        <w:rPr>
          <w:color w:val="000000"/>
          <w:sz w:val="28"/>
          <w:szCs w:val="28"/>
        </w:rPr>
        <w:softHyphen/>
        <w:t>мость недо</w:t>
      </w:r>
      <w:r w:rsidRPr="00C007D1">
        <w:rPr>
          <w:color w:val="000000"/>
          <w:sz w:val="28"/>
          <w:szCs w:val="28"/>
        </w:rPr>
        <w:softHyphen/>
        <w:t>стач МПЗ спи</w:t>
      </w:r>
      <w:r w:rsidRPr="00C007D1">
        <w:rPr>
          <w:color w:val="000000"/>
          <w:sz w:val="28"/>
          <w:szCs w:val="28"/>
        </w:rPr>
        <w:softHyphen/>
        <w:t>сы</w:t>
      </w:r>
      <w:r w:rsidRPr="00C007D1">
        <w:rPr>
          <w:color w:val="000000"/>
          <w:sz w:val="28"/>
          <w:szCs w:val="28"/>
        </w:rPr>
        <w:softHyphen/>
        <w:t>ва</w:t>
      </w:r>
      <w:r w:rsidRPr="00C007D1">
        <w:rPr>
          <w:color w:val="000000"/>
          <w:sz w:val="28"/>
          <w:szCs w:val="28"/>
        </w:rPr>
        <w:softHyphen/>
        <w:t>ют на за</w:t>
      </w:r>
      <w:r w:rsidRPr="00C007D1">
        <w:rPr>
          <w:color w:val="000000"/>
          <w:sz w:val="28"/>
          <w:szCs w:val="28"/>
        </w:rPr>
        <w:softHyphen/>
        <w:t>тра</w:t>
      </w:r>
      <w:r w:rsidRPr="00C007D1">
        <w:rPr>
          <w:color w:val="000000"/>
          <w:sz w:val="28"/>
          <w:szCs w:val="28"/>
        </w:rPr>
        <w:softHyphen/>
        <w:t>ты, свя</w:t>
      </w:r>
      <w:r w:rsidRPr="00C007D1">
        <w:rPr>
          <w:color w:val="000000"/>
          <w:sz w:val="28"/>
          <w:szCs w:val="28"/>
        </w:rPr>
        <w:softHyphen/>
        <w:t>зан</w:t>
      </w:r>
      <w:r w:rsidRPr="00C007D1">
        <w:rPr>
          <w:color w:val="000000"/>
          <w:sz w:val="28"/>
          <w:szCs w:val="28"/>
        </w:rPr>
        <w:softHyphen/>
        <w:t>ные с про</w:t>
      </w:r>
      <w:r w:rsidRPr="00C007D1">
        <w:rPr>
          <w:color w:val="000000"/>
          <w:sz w:val="28"/>
          <w:szCs w:val="28"/>
        </w:rPr>
        <w:softHyphen/>
        <w:t>из</w:t>
      </w:r>
      <w:r w:rsidRPr="00C007D1">
        <w:rPr>
          <w:color w:val="000000"/>
          <w:sz w:val="28"/>
          <w:szCs w:val="28"/>
        </w:rPr>
        <w:softHyphen/>
        <w:t>вод</w:t>
      </w:r>
      <w:r w:rsidRPr="00C007D1">
        <w:rPr>
          <w:color w:val="000000"/>
          <w:sz w:val="28"/>
          <w:szCs w:val="28"/>
        </w:rPr>
        <w:softHyphen/>
        <w:t>ством или про</w:t>
      </w:r>
      <w:r w:rsidRPr="00C007D1">
        <w:rPr>
          <w:color w:val="000000"/>
          <w:sz w:val="28"/>
          <w:szCs w:val="28"/>
        </w:rPr>
        <w:softHyphen/>
        <w:t>да</w:t>
      </w:r>
      <w:r w:rsidRPr="00C007D1">
        <w:rPr>
          <w:color w:val="000000"/>
          <w:sz w:val="28"/>
          <w:szCs w:val="28"/>
        </w:rPr>
        <w:softHyphen/>
        <w:t>жа</w:t>
      </w:r>
      <w:r w:rsidRPr="00C007D1">
        <w:rPr>
          <w:color w:val="000000"/>
          <w:sz w:val="28"/>
          <w:szCs w:val="28"/>
        </w:rPr>
        <w:softHyphen/>
        <w:t>ми, с уче</w:t>
      </w:r>
      <w:r w:rsidRPr="00C007D1">
        <w:rPr>
          <w:color w:val="000000"/>
          <w:sz w:val="28"/>
          <w:szCs w:val="28"/>
        </w:rPr>
        <w:softHyphen/>
        <w:t>том норм есте</w:t>
      </w:r>
      <w:r w:rsidRPr="00C007D1">
        <w:rPr>
          <w:color w:val="000000"/>
          <w:sz w:val="28"/>
          <w:szCs w:val="28"/>
        </w:rPr>
        <w:softHyphen/>
        <w:t>ствен</w:t>
      </w:r>
      <w:r w:rsidRPr="00C007D1">
        <w:rPr>
          <w:color w:val="000000"/>
          <w:sz w:val="28"/>
          <w:szCs w:val="28"/>
        </w:rPr>
        <w:softHyphen/>
        <w:t>ной убыли.</w:t>
      </w:r>
    </w:p>
    <w:tbl>
      <w:tblPr>
        <w:tblW w:w="987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1576"/>
        <w:gridCol w:w="6351"/>
      </w:tblGrid>
      <w:tr w:rsidR="00D958E5" w:rsidRPr="00C007D1" w:rsidTr="006A5A38">
        <w:trPr>
          <w:trHeight w:val="468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7D1">
              <w:rPr>
                <w:b/>
                <w:bCs/>
                <w:color w:val="000000"/>
                <w:sz w:val="24"/>
                <w:szCs w:val="24"/>
              </w:rPr>
              <w:t>Д 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7D1">
              <w:rPr>
                <w:b/>
                <w:bCs/>
                <w:color w:val="000000"/>
                <w:sz w:val="24"/>
                <w:szCs w:val="24"/>
              </w:rPr>
              <w:t>К 10 (41, 43)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7D1">
              <w:rPr>
                <w:b/>
                <w:bCs/>
                <w:color w:val="000000"/>
                <w:sz w:val="24"/>
                <w:szCs w:val="24"/>
              </w:rPr>
              <w:t>Спи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са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ние сто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и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мо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сти недо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ста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чи</w:t>
            </w:r>
          </w:p>
        </w:tc>
      </w:tr>
      <w:tr w:rsidR="00D958E5" w:rsidRPr="00C007D1" w:rsidTr="006A5A38">
        <w:trPr>
          <w:trHeight w:val="4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Д 20 (25, 26, 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К 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Спи</w:t>
            </w:r>
            <w:r w:rsidRPr="00C007D1">
              <w:rPr>
                <w:color w:val="000000"/>
                <w:sz w:val="24"/>
                <w:szCs w:val="24"/>
              </w:rPr>
              <w:softHyphen/>
              <w:t>са</w:t>
            </w:r>
            <w:r w:rsidRPr="00C007D1">
              <w:rPr>
                <w:color w:val="000000"/>
                <w:sz w:val="24"/>
                <w:szCs w:val="24"/>
              </w:rPr>
              <w:softHyphen/>
              <w:t>ние недо</w:t>
            </w:r>
            <w:r w:rsidRPr="00C007D1">
              <w:rPr>
                <w:color w:val="000000"/>
                <w:sz w:val="24"/>
                <w:szCs w:val="24"/>
              </w:rPr>
              <w:softHyphen/>
              <w:t>ста</w:t>
            </w:r>
            <w:r w:rsidRPr="00C007D1">
              <w:rPr>
                <w:color w:val="000000"/>
                <w:sz w:val="24"/>
                <w:szCs w:val="24"/>
              </w:rPr>
              <w:softHyphen/>
              <w:t>чи с уче</w:t>
            </w:r>
            <w:r w:rsidRPr="00C007D1">
              <w:rPr>
                <w:color w:val="000000"/>
                <w:sz w:val="24"/>
                <w:szCs w:val="24"/>
              </w:rPr>
              <w:softHyphen/>
              <w:t>том норм есте</w:t>
            </w:r>
            <w:r w:rsidRPr="00C007D1">
              <w:rPr>
                <w:color w:val="000000"/>
                <w:sz w:val="24"/>
                <w:szCs w:val="24"/>
              </w:rPr>
              <w:softHyphen/>
              <w:t>ствен</w:t>
            </w:r>
            <w:r w:rsidRPr="00C007D1">
              <w:rPr>
                <w:color w:val="000000"/>
                <w:sz w:val="24"/>
                <w:szCs w:val="24"/>
              </w:rPr>
              <w:softHyphen/>
              <w:t>ной убыли</w:t>
            </w:r>
          </w:p>
        </w:tc>
      </w:tr>
    </w:tbl>
    <w:p w:rsidR="00D958E5" w:rsidRPr="00C007D1" w:rsidRDefault="00D958E5" w:rsidP="00D958E5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Вы</w:t>
      </w:r>
      <w:r w:rsidRPr="00C007D1">
        <w:rPr>
          <w:color w:val="000000"/>
          <w:sz w:val="28"/>
          <w:szCs w:val="28"/>
        </w:rPr>
        <w:softHyphen/>
        <w:t>яв</w:t>
      </w:r>
      <w:r w:rsidRPr="00C007D1">
        <w:rPr>
          <w:color w:val="000000"/>
          <w:sz w:val="28"/>
          <w:szCs w:val="28"/>
        </w:rPr>
        <w:softHyphen/>
        <w:t>ле</w:t>
      </w:r>
      <w:r w:rsidRPr="00C007D1">
        <w:rPr>
          <w:color w:val="000000"/>
          <w:sz w:val="28"/>
          <w:szCs w:val="28"/>
        </w:rPr>
        <w:softHyphen/>
        <w:t>ние недо</w:t>
      </w:r>
      <w:r w:rsidRPr="00C007D1">
        <w:rPr>
          <w:color w:val="000000"/>
          <w:sz w:val="28"/>
          <w:szCs w:val="28"/>
        </w:rPr>
        <w:softHyphen/>
        <w:t>стач сверх норм убыли (при от</w:t>
      </w:r>
      <w:r w:rsidRPr="00C007D1">
        <w:rPr>
          <w:color w:val="000000"/>
          <w:sz w:val="28"/>
          <w:szCs w:val="28"/>
        </w:rPr>
        <w:softHyphen/>
        <w:t>сут</w:t>
      </w:r>
      <w:r w:rsidRPr="00C007D1">
        <w:rPr>
          <w:color w:val="000000"/>
          <w:sz w:val="28"/>
          <w:szCs w:val="28"/>
        </w:rPr>
        <w:softHyphen/>
        <w:t>ствии норм убыли) при ин</w:t>
      </w:r>
      <w:r w:rsidRPr="00C007D1">
        <w:rPr>
          <w:color w:val="000000"/>
          <w:sz w:val="28"/>
          <w:szCs w:val="28"/>
        </w:rPr>
        <w:softHyphen/>
        <w:t>вен</w:t>
      </w:r>
      <w:r w:rsidRPr="00C007D1">
        <w:rPr>
          <w:color w:val="000000"/>
          <w:sz w:val="28"/>
          <w:szCs w:val="28"/>
        </w:rPr>
        <w:softHyphen/>
        <w:t>та</w:t>
      </w:r>
      <w:r w:rsidRPr="00C007D1">
        <w:rPr>
          <w:color w:val="000000"/>
          <w:sz w:val="28"/>
          <w:szCs w:val="28"/>
        </w:rPr>
        <w:softHyphen/>
        <w:t>ри</w:t>
      </w:r>
      <w:r w:rsidRPr="00C007D1">
        <w:rPr>
          <w:color w:val="000000"/>
          <w:sz w:val="28"/>
          <w:szCs w:val="28"/>
        </w:rPr>
        <w:softHyphen/>
        <w:t>за</w:t>
      </w:r>
      <w:r w:rsidRPr="00C007D1">
        <w:rPr>
          <w:color w:val="000000"/>
          <w:sz w:val="28"/>
          <w:szCs w:val="28"/>
        </w:rPr>
        <w:softHyphen/>
        <w:t>ции за</w:t>
      </w:r>
      <w:r w:rsidRPr="00C007D1">
        <w:rPr>
          <w:color w:val="000000"/>
          <w:sz w:val="28"/>
          <w:szCs w:val="28"/>
        </w:rPr>
        <w:softHyphen/>
        <w:t>па</w:t>
      </w:r>
      <w:r w:rsidRPr="00C007D1">
        <w:rPr>
          <w:color w:val="000000"/>
          <w:sz w:val="28"/>
          <w:szCs w:val="28"/>
        </w:rPr>
        <w:softHyphen/>
        <w:t>сов вле</w:t>
      </w:r>
      <w:r w:rsidRPr="00C007D1">
        <w:rPr>
          <w:color w:val="000000"/>
          <w:sz w:val="28"/>
          <w:szCs w:val="28"/>
        </w:rPr>
        <w:softHyphen/>
        <w:t>чет взыс</w:t>
      </w:r>
      <w:r w:rsidRPr="00C007D1">
        <w:rPr>
          <w:color w:val="000000"/>
          <w:sz w:val="28"/>
          <w:szCs w:val="28"/>
        </w:rPr>
        <w:softHyphen/>
        <w:t>ка</w:t>
      </w:r>
      <w:r w:rsidRPr="00C007D1">
        <w:rPr>
          <w:color w:val="000000"/>
          <w:sz w:val="28"/>
          <w:szCs w:val="28"/>
        </w:rPr>
        <w:softHyphen/>
        <w:t>ние их сто</w:t>
      </w:r>
      <w:r w:rsidRPr="00C007D1">
        <w:rPr>
          <w:color w:val="000000"/>
          <w:sz w:val="28"/>
          <w:szCs w:val="28"/>
        </w:rPr>
        <w:softHyphen/>
        <w:t>и</w:t>
      </w:r>
      <w:r w:rsidRPr="00C007D1">
        <w:rPr>
          <w:color w:val="000000"/>
          <w:sz w:val="28"/>
          <w:szCs w:val="28"/>
        </w:rPr>
        <w:softHyphen/>
        <w:t>мо</w:t>
      </w:r>
      <w:r w:rsidRPr="00C007D1">
        <w:rPr>
          <w:color w:val="000000"/>
          <w:sz w:val="28"/>
          <w:szCs w:val="28"/>
        </w:rPr>
        <w:softHyphen/>
        <w:t>сти с лица, от</w:t>
      </w:r>
      <w:r w:rsidRPr="00C007D1">
        <w:rPr>
          <w:color w:val="000000"/>
          <w:sz w:val="28"/>
          <w:szCs w:val="28"/>
        </w:rPr>
        <w:softHyphen/>
        <w:t>вет</w:t>
      </w:r>
      <w:r w:rsidRPr="00C007D1">
        <w:rPr>
          <w:color w:val="000000"/>
          <w:sz w:val="28"/>
          <w:szCs w:val="28"/>
        </w:rPr>
        <w:softHyphen/>
        <w:t>ствен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го ма</w:t>
      </w:r>
      <w:r w:rsidRPr="00C007D1">
        <w:rPr>
          <w:color w:val="000000"/>
          <w:sz w:val="28"/>
          <w:szCs w:val="28"/>
        </w:rPr>
        <w:softHyphen/>
        <w:t>те</w:t>
      </w:r>
      <w:r w:rsidRPr="00C007D1">
        <w:rPr>
          <w:color w:val="000000"/>
          <w:sz w:val="28"/>
          <w:szCs w:val="28"/>
        </w:rPr>
        <w:softHyphen/>
        <w:t>ри</w:t>
      </w:r>
      <w:r w:rsidRPr="00C007D1">
        <w:rPr>
          <w:color w:val="000000"/>
          <w:sz w:val="28"/>
          <w:szCs w:val="28"/>
        </w:rPr>
        <w:softHyphen/>
        <w:t>аль</w:t>
      </w:r>
      <w:r w:rsidRPr="00C007D1">
        <w:rPr>
          <w:color w:val="000000"/>
          <w:sz w:val="28"/>
          <w:szCs w:val="28"/>
        </w:rPr>
        <w:softHyphen/>
        <w:t>но, или спи</w:t>
      </w:r>
      <w:r w:rsidRPr="00C007D1">
        <w:rPr>
          <w:color w:val="000000"/>
          <w:sz w:val="28"/>
          <w:szCs w:val="28"/>
        </w:rPr>
        <w:softHyphen/>
        <w:t>са</w:t>
      </w:r>
      <w:r w:rsidRPr="00C007D1">
        <w:rPr>
          <w:color w:val="000000"/>
          <w:sz w:val="28"/>
          <w:szCs w:val="28"/>
        </w:rPr>
        <w:softHyphen/>
        <w:t>ние в про</w:t>
      </w:r>
      <w:r w:rsidRPr="00C007D1">
        <w:rPr>
          <w:color w:val="000000"/>
          <w:sz w:val="28"/>
          <w:szCs w:val="28"/>
        </w:rPr>
        <w:softHyphen/>
        <w:t>чие рас</w:t>
      </w:r>
      <w:r w:rsidRPr="00C007D1">
        <w:rPr>
          <w:color w:val="000000"/>
          <w:sz w:val="28"/>
          <w:szCs w:val="28"/>
        </w:rPr>
        <w:softHyphen/>
        <w:t>хо</w:t>
      </w:r>
      <w:r w:rsidRPr="00C007D1">
        <w:rPr>
          <w:color w:val="000000"/>
          <w:sz w:val="28"/>
          <w:szCs w:val="28"/>
        </w:rPr>
        <w:softHyphen/>
        <w:t>ды (в си</w:t>
      </w:r>
      <w:r w:rsidRPr="00C007D1">
        <w:rPr>
          <w:color w:val="000000"/>
          <w:sz w:val="28"/>
          <w:szCs w:val="28"/>
        </w:rPr>
        <w:softHyphen/>
        <w:t>ту</w:t>
      </w:r>
      <w:r w:rsidRPr="00C007D1">
        <w:rPr>
          <w:color w:val="000000"/>
          <w:sz w:val="28"/>
          <w:szCs w:val="28"/>
        </w:rPr>
        <w:softHyphen/>
        <w:t>а</w:t>
      </w:r>
      <w:r w:rsidRPr="00C007D1">
        <w:rPr>
          <w:color w:val="000000"/>
          <w:sz w:val="28"/>
          <w:szCs w:val="28"/>
        </w:rPr>
        <w:softHyphen/>
        <w:t>ции, когда уста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вить ви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ное лицо невоз</w:t>
      </w:r>
      <w:r w:rsidRPr="00C007D1">
        <w:rPr>
          <w:color w:val="000000"/>
          <w:sz w:val="28"/>
          <w:szCs w:val="28"/>
        </w:rPr>
        <w:softHyphen/>
        <w:t>мож</w:t>
      </w:r>
      <w:r w:rsidRPr="00C007D1">
        <w:rPr>
          <w:color w:val="000000"/>
          <w:sz w:val="28"/>
          <w:szCs w:val="28"/>
        </w:rPr>
        <w:softHyphen/>
        <w:t>но). Спи</w:t>
      </w:r>
      <w:r w:rsidRPr="00C007D1">
        <w:rPr>
          <w:color w:val="000000"/>
          <w:sz w:val="28"/>
          <w:szCs w:val="28"/>
        </w:rPr>
        <w:softHyphen/>
        <w:t>са</w:t>
      </w:r>
      <w:r w:rsidRPr="00C007D1">
        <w:rPr>
          <w:color w:val="000000"/>
          <w:sz w:val="28"/>
          <w:szCs w:val="28"/>
        </w:rPr>
        <w:softHyphen/>
        <w:t>ние в учете оформ</w:t>
      </w:r>
      <w:r w:rsidRPr="00C007D1">
        <w:rPr>
          <w:color w:val="000000"/>
          <w:sz w:val="28"/>
          <w:szCs w:val="28"/>
        </w:rPr>
        <w:softHyphen/>
        <w:t>ля</w:t>
      </w:r>
      <w:r w:rsidRPr="00C007D1">
        <w:rPr>
          <w:color w:val="000000"/>
          <w:sz w:val="28"/>
          <w:szCs w:val="28"/>
        </w:rPr>
        <w:softHyphen/>
        <w:t>ет</w:t>
      </w:r>
      <w:r w:rsidRPr="00C007D1">
        <w:rPr>
          <w:color w:val="000000"/>
          <w:sz w:val="28"/>
          <w:szCs w:val="28"/>
        </w:rPr>
        <w:softHyphen/>
        <w:t>ся про</w:t>
      </w:r>
      <w:r w:rsidRPr="00C007D1">
        <w:rPr>
          <w:color w:val="000000"/>
          <w:sz w:val="28"/>
          <w:szCs w:val="28"/>
        </w:rPr>
        <w:softHyphen/>
        <w:t>вод</w:t>
      </w:r>
      <w:r w:rsidRPr="00C007D1">
        <w:rPr>
          <w:color w:val="000000"/>
          <w:sz w:val="28"/>
          <w:szCs w:val="28"/>
        </w:rPr>
        <w:softHyphen/>
        <w:t>ка</w:t>
      </w:r>
      <w:r w:rsidRPr="00C007D1">
        <w:rPr>
          <w:color w:val="000000"/>
          <w:sz w:val="28"/>
          <w:szCs w:val="28"/>
        </w:rPr>
        <w:softHyphen/>
        <w:t>ми:</w:t>
      </w:r>
    </w:p>
    <w:tbl>
      <w:tblPr>
        <w:tblW w:w="965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9"/>
        <w:gridCol w:w="1771"/>
        <w:gridCol w:w="6127"/>
      </w:tblGrid>
      <w:tr w:rsidR="00D958E5" w:rsidRPr="00C007D1" w:rsidTr="006A5A38">
        <w:trPr>
          <w:trHeight w:val="403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7D1">
              <w:rPr>
                <w:b/>
                <w:bCs/>
                <w:color w:val="000000"/>
                <w:sz w:val="24"/>
                <w:szCs w:val="24"/>
              </w:rPr>
              <w:t>Д 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7D1">
              <w:rPr>
                <w:b/>
                <w:bCs/>
                <w:color w:val="000000"/>
                <w:sz w:val="24"/>
                <w:szCs w:val="24"/>
              </w:rPr>
              <w:t>К 10 (41, 43)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07D1">
              <w:rPr>
                <w:b/>
                <w:bCs/>
                <w:color w:val="000000"/>
                <w:sz w:val="24"/>
                <w:szCs w:val="24"/>
              </w:rPr>
              <w:t>Спи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са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ние сто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и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мо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сти недо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ста</w:t>
            </w:r>
            <w:r w:rsidRPr="00C007D1">
              <w:rPr>
                <w:b/>
                <w:bCs/>
                <w:color w:val="000000"/>
                <w:sz w:val="24"/>
                <w:szCs w:val="24"/>
              </w:rPr>
              <w:softHyphen/>
              <w:t>чи</w:t>
            </w:r>
          </w:p>
        </w:tc>
      </w:tr>
      <w:tr w:rsidR="00D958E5" w:rsidRPr="00C007D1" w:rsidTr="006A5A38">
        <w:trPr>
          <w:trHeight w:val="40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Д 73 (76)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К 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От</w:t>
            </w:r>
            <w:r w:rsidRPr="00C007D1">
              <w:rPr>
                <w:color w:val="000000"/>
                <w:sz w:val="24"/>
                <w:szCs w:val="24"/>
              </w:rPr>
              <w:softHyphen/>
              <w:t>не</w:t>
            </w:r>
            <w:r w:rsidRPr="00C007D1">
              <w:rPr>
                <w:color w:val="000000"/>
                <w:sz w:val="24"/>
                <w:szCs w:val="24"/>
              </w:rPr>
              <w:softHyphen/>
              <w:t>се</w:t>
            </w:r>
            <w:r w:rsidRPr="00C007D1">
              <w:rPr>
                <w:color w:val="000000"/>
                <w:sz w:val="24"/>
                <w:szCs w:val="24"/>
              </w:rPr>
              <w:softHyphen/>
              <w:t>на сто</w:t>
            </w:r>
            <w:r w:rsidRPr="00C007D1">
              <w:rPr>
                <w:color w:val="000000"/>
                <w:sz w:val="24"/>
                <w:szCs w:val="24"/>
              </w:rPr>
              <w:softHyphen/>
              <w:t>и</w:t>
            </w:r>
            <w:r w:rsidRPr="00C007D1">
              <w:rPr>
                <w:color w:val="000000"/>
                <w:sz w:val="24"/>
                <w:szCs w:val="24"/>
              </w:rPr>
              <w:softHyphen/>
              <w:t>мость недо</w:t>
            </w:r>
            <w:r w:rsidRPr="00C007D1">
              <w:rPr>
                <w:color w:val="000000"/>
                <w:sz w:val="24"/>
                <w:szCs w:val="24"/>
              </w:rPr>
              <w:softHyphen/>
              <w:t>стач на ви</w:t>
            </w:r>
            <w:r w:rsidRPr="00C007D1">
              <w:rPr>
                <w:color w:val="000000"/>
                <w:sz w:val="24"/>
                <w:szCs w:val="24"/>
              </w:rPr>
              <w:softHyphen/>
              <w:t>нов</w:t>
            </w:r>
            <w:r w:rsidRPr="00C007D1">
              <w:rPr>
                <w:color w:val="000000"/>
                <w:sz w:val="24"/>
                <w:szCs w:val="24"/>
              </w:rPr>
              <w:softHyphen/>
              <w:t>ное лицо</w:t>
            </w:r>
          </w:p>
        </w:tc>
      </w:tr>
      <w:tr w:rsidR="00D958E5" w:rsidRPr="00C007D1" w:rsidTr="006A5A38">
        <w:trPr>
          <w:trHeight w:val="40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Д 50 (51, 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К 73 (76)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Взыс</w:t>
            </w:r>
            <w:r w:rsidRPr="00C007D1">
              <w:rPr>
                <w:color w:val="000000"/>
                <w:sz w:val="24"/>
                <w:szCs w:val="24"/>
              </w:rPr>
              <w:softHyphen/>
              <w:t>ка</w:t>
            </w:r>
            <w:r w:rsidRPr="00C007D1">
              <w:rPr>
                <w:color w:val="000000"/>
                <w:sz w:val="24"/>
                <w:szCs w:val="24"/>
              </w:rPr>
              <w:softHyphen/>
              <w:t>на сто</w:t>
            </w:r>
            <w:r w:rsidRPr="00C007D1">
              <w:rPr>
                <w:color w:val="000000"/>
                <w:sz w:val="24"/>
                <w:szCs w:val="24"/>
              </w:rPr>
              <w:softHyphen/>
              <w:t>и</w:t>
            </w:r>
            <w:r w:rsidRPr="00C007D1">
              <w:rPr>
                <w:color w:val="000000"/>
                <w:sz w:val="24"/>
                <w:szCs w:val="24"/>
              </w:rPr>
              <w:softHyphen/>
              <w:t>мость недо</w:t>
            </w:r>
            <w:r w:rsidRPr="00C007D1">
              <w:rPr>
                <w:color w:val="000000"/>
                <w:sz w:val="24"/>
                <w:szCs w:val="24"/>
              </w:rPr>
              <w:softHyphen/>
              <w:t>стач с ви</w:t>
            </w:r>
            <w:r w:rsidRPr="00C007D1">
              <w:rPr>
                <w:color w:val="000000"/>
                <w:sz w:val="24"/>
                <w:szCs w:val="24"/>
              </w:rPr>
              <w:softHyphen/>
              <w:t>нов</w:t>
            </w:r>
            <w:r w:rsidRPr="00C007D1">
              <w:rPr>
                <w:color w:val="000000"/>
                <w:sz w:val="24"/>
                <w:szCs w:val="24"/>
              </w:rPr>
              <w:softHyphen/>
              <w:t>но</w:t>
            </w:r>
            <w:r w:rsidRPr="00C007D1">
              <w:rPr>
                <w:color w:val="000000"/>
                <w:sz w:val="24"/>
                <w:szCs w:val="24"/>
              </w:rPr>
              <w:softHyphen/>
              <w:t>го лица</w:t>
            </w:r>
          </w:p>
        </w:tc>
      </w:tr>
      <w:tr w:rsidR="00D958E5" w:rsidRPr="00C007D1" w:rsidTr="006A5A38">
        <w:trPr>
          <w:trHeight w:val="40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Д 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К 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958E5" w:rsidRPr="00C007D1" w:rsidRDefault="00D958E5" w:rsidP="006A5A38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C007D1">
              <w:rPr>
                <w:color w:val="000000"/>
                <w:sz w:val="24"/>
                <w:szCs w:val="24"/>
              </w:rPr>
              <w:t>Спи</w:t>
            </w:r>
            <w:r w:rsidRPr="00C007D1">
              <w:rPr>
                <w:color w:val="000000"/>
                <w:sz w:val="24"/>
                <w:szCs w:val="24"/>
              </w:rPr>
              <w:softHyphen/>
              <w:t>са</w:t>
            </w:r>
            <w:r w:rsidRPr="00C007D1">
              <w:rPr>
                <w:color w:val="000000"/>
                <w:sz w:val="24"/>
                <w:szCs w:val="24"/>
              </w:rPr>
              <w:softHyphen/>
              <w:t>ние недо</w:t>
            </w:r>
            <w:r w:rsidRPr="00C007D1">
              <w:rPr>
                <w:color w:val="000000"/>
                <w:sz w:val="24"/>
                <w:szCs w:val="24"/>
              </w:rPr>
              <w:softHyphen/>
              <w:t>ста</w:t>
            </w:r>
            <w:r w:rsidRPr="00C007D1">
              <w:rPr>
                <w:color w:val="000000"/>
                <w:sz w:val="24"/>
                <w:szCs w:val="24"/>
              </w:rPr>
              <w:softHyphen/>
              <w:t>чи сверх нормы в рас</w:t>
            </w:r>
            <w:r w:rsidRPr="00C007D1">
              <w:rPr>
                <w:color w:val="000000"/>
                <w:sz w:val="24"/>
                <w:szCs w:val="24"/>
              </w:rPr>
              <w:softHyphen/>
              <w:t>хо</w:t>
            </w:r>
            <w:r w:rsidRPr="00C007D1">
              <w:rPr>
                <w:color w:val="000000"/>
                <w:sz w:val="24"/>
                <w:szCs w:val="24"/>
              </w:rPr>
              <w:softHyphen/>
              <w:t>ды</w:t>
            </w:r>
          </w:p>
        </w:tc>
      </w:tr>
    </w:tbl>
    <w:p w:rsidR="00D958E5" w:rsidRPr="00C007D1" w:rsidRDefault="00D958E5" w:rsidP="00D958E5">
      <w:pPr>
        <w:shd w:val="clear" w:color="auto" w:fill="FFFFFF"/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По ито</w:t>
      </w:r>
      <w:r w:rsidRPr="00C007D1">
        <w:rPr>
          <w:color w:val="000000"/>
          <w:sz w:val="28"/>
          <w:szCs w:val="28"/>
        </w:rPr>
        <w:softHyphen/>
        <w:t>гам ин</w:t>
      </w:r>
      <w:r w:rsidRPr="00C007D1">
        <w:rPr>
          <w:color w:val="000000"/>
          <w:sz w:val="28"/>
          <w:szCs w:val="28"/>
        </w:rPr>
        <w:softHyphen/>
        <w:t>вен</w:t>
      </w:r>
      <w:r w:rsidRPr="00C007D1">
        <w:rPr>
          <w:color w:val="000000"/>
          <w:sz w:val="28"/>
          <w:szCs w:val="28"/>
        </w:rPr>
        <w:softHyphen/>
        <w:t>та</w:t>
      </w:r>
      <w:r w:rsidRPr="00C007D1">
        <w:rPr>
          <w:color w:val="000000"/>
          <w:sz w:val="28"/>
          <w:szCs w:val="28"/>
        </w:rPr>
        <w:softHyphen/>
        <w:t>ри</w:t>
      </w:r>
      <w:r w:rsidRPr="00C007D1">
        <w:rPr>
          <w:color w:val="000000"/>
          <w:sz w:val="28"/>
          <w:szCs w:val="28"/>
        </w:rPr>
        <w:softHyphen/>
        <w:t>за</w:t>
      </w:r>
      <w:r w:rsidRPr="00C007D1">
        <w:rPr>
          <w:color w:val="000000"/>
          <w:sz w:val="28"/>
          <w:szCs w:val="28"/>
        </w:rPr>
        <w:softHyphen/>
        <w:t>ции ма</w:t>
      </w:r>
      <w:r w:rsidRPr="00C007D1">
        <w:rPr>
          <w:color w:val="000000"/>
          <w:sz w:val="28"/>
          <w:szCs w:val="28"/>
        </w:rPr>
        <w:softHyphen/>
        <w:t>те</w:t>
      </w:r>
      <w:r w:rsidRPr="00C007D1">
        <w:rPr>
          <w:color w:val="000000"/>
          <w:sz w:val="28"/>
          <w:szCs w:val="28"/>
        </w:rPr>
        <w:softHyphen/>
        <w:t>ри</w:t>
      </w:r>
      <w:r w:rsidRPr="00C007D1">
        <w:rPr>
          <w:color w:val="000000"/>
          <w:sz w:val="28"/>
          <w:szCs w:val="28"/>
        </w:rPr>
        <w:softHyphen/>
        <w:t>аль</w:t>
      </w:r>
      <w:r w:rsidRPr="00C007D1">
        <w:rPr>
          <w:color w:val="000000"/>
          <w:sz w:val="28"/>
          <w:szCs w:val="28"/>
        </w:rPr>
        <w:softHyphen/>
        <w:t>ных за</w:t>
      </w:r>
      <w:r w:rsidRPr="00C007D1">
        <w:rPr>
          <w:color w:val="000000"/>
          <w:sz w:val="28"/>
          <w:szCs w:val="28"/>
        </w:rPr>
        <w:softHyphen/>
        <w:t>па</w:t>
      </w:r>
      <w:r w:rsidRPr="00C007D1">
        <w:rPr>
          <w:color w:val="000000"/>
          <w:sz w:val="28"/>
          <w:szCs w:val="28"/>
        </w:rPr>
        <w:softHyphen/>
        <w:t>сов спи</w:t>
      </w:r>
      <w:r w:rsidRPr="00C007D1">
        <w:rPr>
          <w:color w:val="000000"/>
          <w:sz w:val="28"/>
          <w:szCs w:val="28"/>
        </w:rPr>
        <w:softHyphen/>
        <w:t>са</w:t>
      </w:r>
      <w:r w:rsidRPr="00C007D1">
        <w:rPr>
          <w:color w:val="000000"/>
          <w:sz w:val="28"/>
          <w:szCs w:val="28"/>
        </w:rPr>
        <w:softHyphen/>
        <w:t>ние недо</w:t>
      </w:r>
      <w:r w:rsidRPr="00C007D1">
        <w:rPr>
          <w:color w:val="000000"/>
          <w:sz w:val="28"/>
          <w:szCs w:val="28"/>
        </w:rPr>
        <w:softHyphen/>
        <w:t>стач сверх норм есте</w:t>
      </w:r>
      <w:r w:rsidRPr="00C007D1">
        <w:rPr>
          <w:color w:val="000000"/>
          <w:sz w:val="28"/>
          <w:szCs w:val="28"/>
        </w:rPr>
        <w:softHyphen/>
        <w:t>ствен</w:t>
      </w:r>
      <w:r w:rsidRPr="00C007D1">
        <w:rPr>
          <w:color w:val="000000"/>
          <w:sz w:val="28"/>
          <w:szCs w:val="28"/>
        </w:rPr>
        <w:softHyphen/>
        <w:t>ной убыли, а также в слу</w:t>
      </w:r>
      <w:r w:rsidRPr="00C007D1">
        <w:rPr>
          <w:color w:val="000000"/>
          <w:sz w:val="28"/>
          <w:szCs w:val="28"/>
        </w:rPr>
        <w:softHyphen/>
        <w:t>чае от</w:t>
      </w:r>
      <w:r w:rsidRPr="00C007D1">
        <w:rPr>
          <w:color w:val="000000"/>
          <w:sz w:val="28"/>
          <w:szCs w:val="28"/>
        </w:rPr>
        <w:softHyphen/>
        <w:t>сут</w:t>
      </w:r>
      <w:r w:rsidRPr="00C007D1">
        <w:rPr>
          <w:color w:val="000000"/>
          <w:sz w:val="28"/>
          <w:szCs w:val="28"/>
        </w:rPr>
        <w:softHyphen/>
        <w:t>ствия утвер</w:t>
      </w:r>
      <w:r w:rsidRPr="00C007D1">
        <w:rPr>
          <w:color w:val="000000"/>
          <w:sz w:val="28"/>
          <w:szCs w:val="28"/>
        </w:rPr>
        <w:softHyphen/>
        <w:t>жден</w:t>
      </w:r>
      <w:r w:rsidRPr="00C007D1">
        <w:rPr>
          <w:color w:val="000000"/>
          <w:sz w:val="28"/>
          <w:szCs w:val="28"/>
        </w:rPr>
        <w:softHyphen/>
        <w:t>ных норм за</w:t>
      </w:r>
      <w:r w:rsidRPr="00C007D1">
        <w:rPr>
          <w:color w:val="000000"/>
          <w:sz w:val="28"/>
          <w:szCs w:val="28"/>
        </w:rPr>
        <w:softHyphen/>
        <w:t>ви</w:t>
      </w:r>
      <w:r w:rsidRPr="00C007D1">
        <w:rPr>
          <w:color w:val="000000"/>
          <w:sz w:val="28"/>
          <w:szCs w:val="28"/>
        </w:rPr>
        <w:softHyphen/>
        <w:t>сит от факта уста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ле</w:t>
      </w:r>
      <w:r w:rsidRPr="00C007D1">
        <w:rPr>
          <w:color w:val="000000"/>
          <w:sz w:val="28"/>
          <w:szCs w:val="28"/>
        </w:rPr>
        <w:softHyphen/>
        <w:t>ния лица, ви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го в про</w:t>
      </w:r>
      <w:r w:rsidRPr="00C007D1">
        <w:rPr>
          <w:color w:val="000000"/>
          <w:sz w:val="28"/>
          <w:szCs w:val="28"/>
        </w:rPr>
        <w:softHyphen/>
        <w:t>па</w:t>
      </w:r>
      <w:r w:rsidRPr="00C007D1">
        <w:rPr>
          <w:color w:val="000000"/>
          <w:sz w:val="28"/>
          <w:szCs w:val="28"/>
        </w:rPr>
        <w:softHyphen/>
        <w:t>жах.</w:t>
      </w:r>
    </w:p>
    <w:p w:rsidR="00D958E5" w:rsidRPr="00C007D1" w:rsidRDefault="00D958E5" w:rsidP="00D958E5">
      <w:pPr>
        <w:shd w:val="clear" w:color="auto" w:fill="FFFFFF"/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Если ви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ное лицо уста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ле</w:t>
      </w:r>
      <w:r w:rsidRPr="00C007D1">
        <w:rPr>
          <w:color w:val="000000"/>
          <w:sz w:val="28"/>
          <w:szCs w:val="28"/>
        </w:rPr>
        <w:softHyphen/>
        <w:t>но, то сто</w:t>
      </w:r>
      <w:r w:rsidRPr="00C007D1">
        <w:rPr>
          <w:color w:val="000000"/>
          <w:sz w:val="28"/>
          <w:szCs w:val="28"/>
        </w:rPr>
        <w:softHyphen/>
        <w:t>и</w:t>
      </w:r>
      <w:r w:rsidRPr="00C007D1">
        <w:rPr>
          <w:color w:val="000000"/>
          <w:sz w:val="28"/>
          <w:szCs w:val="28"/>
        </w:rPr>
        <w:softHyphen/>
        <w:t>мость недо</w:t>
      </w:r>
      <w:r w:rsidRPr="00C007D1">
        <w:rPr>
          <w:color w:val="000000"/>
          <w:sz w:val="28"/>
          <w:szCs w:val="28"/>
        </w:rPr>
        <w:softHyphen/>
        <w:t>стач спи</w:t>
      </w:r>
      <w:r w:rsidRPr="00C007D1">
        <w:rPr>
          <w:color w:val="000000"/>
          <w:sz w:val="28"/>
          <w:szCs w:val="28"/>
        </w:rPr>
        <w:softHyphen/>
        <w:t>сы</w:t>
      </w:r>
      <w:r w:rsidRPr="00C007D1">
        <w:rPr>
          <w:color w:val="000000"/>
          <w:sz w:val="28"/>
          <w:szCs w:val="28"/>
        </w:rPr>
        <w:softHyphen/>
        <w:t>ва</w:t>
      </w:r>
      <w:r w:rsidRPr="00C007D1">
        <w:rPr>
          <w:color w:val="000000"/>
          <w:sz w:val="28"/>
          <w:szCs w:val="28"/>
        </w:rPr>
        <w:softHyphen/>
        <w:t>ет</w:t>
      </w:r>
      <w:r w:rsidRPr="00C007D1">
        <w:rPr>
          <w:color w:val="000000"/>
          <w:sz w:val="28"/>
          <w:szCs w:val="28"/>
        </w:rPr>
        <w:softHyphen/>
        <w:t>ся на дату при</w:t>
      </w:r>
      <w:r w:rsidRPr="00C007D1">
        <w:rPr>
          <w:color w:val="000000"/>
          <w:sz w:val="28"/>
          <w:szCs w:val="28"/>
        </w:rPr>
        <w:softHyphen/>
        <w:t>зна</w:t>
      </w:r>
      <w:r w:rsidRPr="00C007D1">
        <w:rPr>
          <w:color w:val="000000"/>
          <w:sz w:val="28"/>
          <w:szCs w:val="28"/>
        </w:rPr>
        <w:softHyphen/>
        <w:t>ния лица в при</w:t>
      </w:r>
      <w:r w:rsidRPr="00C007D1">
        <w:rPr>
          <w:color w:val="000000"/>
          <w:sz w:val="28"/>
          <w:szCs w:val="28"/>
        </w:rPr>
        <w:softHyphen/>
        <w:t>чи</w:t>
      </w:r>
      <w:r w:rsidRPr="00C007D1">
        <w:rPr>
          <w:color w:val="000000"/>
          <w:sz w:val="28"/>
          <w:szCs w:val="28"/>
        </w:rPr>
        <w:softHyphen/>
        <w:t>не</w:t>
      </w:r>
      <w:r w:rsidRPr="00C007D1">
        <w:rPr>
          <w:color w:val="000000"/>
          <w:sz w:val="28"/>
          <w:szCs w:val="28"/>
        </w:rPr>
        <w:softHyphen/>
        <w:t>нии ущер</w:t>
      </w:r>
      <w:r w:rsidRPr="00C007D1">
        <w:rPr>
          <w:color w:val="000000"/>
          <w:sz w:val="28"/>
          <w:szCs w:val="28"/>
        </w:rPr>
        <w:softHyphen/>
        <w:t>ба или вступ</w:t>
      </w:r>
      <w:r w:rsidRPr="00C007D1">
        <w:rPr>
          <w:color w:val="000000"/>
          <w:sz w:val="28"/>
          <w:szCs w:val="28"/>
        </w:rPr>
        <w:softHyphen/>
        <w:t>ле</w:t>
      </w:r>
      <w:r w:rsidRPr="00C007D1">
        <w:rPr>
          <w:color w:val="000000"/>
          <w:sz w:val="28"/>
          <w:szCs w:val="28"/>
        </w:rPr>
        <w:softHyphen/>
        <w:t>ния в дей</w:t>
      </w:r>
      <w:r w:rsidRPr="00C007D1">
        <w:rPr>
          <w:color w:val="000000"/>
          <w:sz w:val="28"/>
          <w:szCs w:val="28"/>
        </w:rPr>
        <w:softHyphen/>
        <w:t>ствие ре</w:t>
      </w:r>
      <w:r w:rsidRPr="00C007D1">
        <w:rPr>
          <w:color w:val="000000"/>
          <w:sz w:val="28"/>
          <w:szCs w:val="28"/>
        </w:rPr>
        <w:softHyphen/>
        <w:t>ше</w:t>
      </w:r>
      <w:r w:rsidRPr="00C007D1">
        <w:rPr>
          <w:color w:val="000000"/>
          <w:sz w:val="28"/>
          <w:szCs w:val="28"/>
        </w:rPr>
        <w:softHyphen/>
        <w:t>ния суда о воз</w:t>
      </w:r>
      <w:r w:rsidRPr="00C007D1">
        <w:rPr>
          <w:color w:val="000000"/>
          <w:sz w:val="28"/>
          <w:szCs w:val="28"/>
        </w:rPr>
        <w:softHyphen/>
        <w:t>ме</w:t>
      </w:r>
      <w:r w:rsidRPr="00C007D1">
        <w:rPr>
          <w:color w:val="000000"/>
          <w:sz w:val="28"/>
          <w:szCs w:val="28"/>
        </w:rPr>
        <w:softHyphen/>
        <w:t>ще</w:t>
      </w:r>
      <w:r w:rsidRPr="00C007D1">
        <w:rPr>
          <w:color w:val="000000"/>
          <w:sz w:val="28"/>
          <w:szCs w:val="28"/>
        </w:rPr>
        <w:softHyphen/>
        <w:t>нии ущер</w:t>
      </w:r>
      <w:r w:rsidRPr="00C007D1">
        <w:rPr>
          <w:color w:val="000000"/>
          <w:sz w:val="28"/>
          <w:szCs w:val="28"/>
        </w:rPr>
        <w:softHyphen/>
        <w:t>ба.</w:t>
      </w:r>
    </w:p>
    <w:p w:rsidR="00D958E5" w:rsidRPr="00C007D1" w:rsidRDefault="00D958E5" w:rsidP="00D958E5">
      <w:pPr>
        <w:shd w:val="clear" w:color="auto" w:fill="FFFFFF"/>
        <w:spacing w:line="360" w:lineRule="auto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C007D1">
        <w:rPr>
          <w:color w:val="000000"/>
          <w:sz w:val="28"/>
          <w:szCs w:val="28"/>
        </w:rPr>
        <w:t>Когда ви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ное лицо уста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вить невоз</w:t>
      </w:r>
      <w:r w:rsidRPr="00C007D1">
        <w:rPr>
          <w:color w:val="000000"/>
          <w:sz w:val="28"/>
          <w:szCs w:val="28"/>
        </w:rPr>
        <w:softHyphen/>
        <w:t>мож</w:t>
      </w:r>
      <w:r w:rsidRPr="00C007D1">
        <w:rPr>
          <w:color w:val="000000"/>
          <w:sz w:val="28"/>
          <w:szCs w:val="28"/>
        </w:rPr>
        <w:softHyphen/>
        <w:t>но, недо</w:t>
      </w:r>
      <w:r w:rsidRPr="00C007D1">
        <w:rPr>
          <w:color w:val="000000"/>
          <w:sz w:val="28"/>
          <w:szCs w:val="28"/>
        </w:rPr>
        <w:softHyphen/>
        <w:t>ста</w:t>
      </w:r>
      <w:r w:rsidRPr="00C007D1">
        <w:rPr>
          <w:color w:val="000000"/>
          <w:sz w:val="28"/>
          <w:szCs w:val="28"/>
        </w:rPr>
        <w:softHyphen/>
        <w:t>чи в ходе ин</w:t>
      </w:r>
      <w:r w:rsidRPr="00C007D1">
        <w:rPr>
          <w:color w:val="000000"/>
          <w:sz w:val="28"/>
          <w:szCs w:val="28"/>
        </w:rPr>
        <w:softHyphen/>
        <w:t>вен</w:t>
      </w:r>
      <w:r w:rsidRPr="00C007D1">
        <w:rPr>
          <w:color w:val="000000"/>
          <w:sz w:val="28"/>
          <w:szCs w:val="28"/>
        </w:rPr>
        <w:softHyphen/>
        <w:t>та</w:t>
      </w:r>
      <w:r w:rsidRPr="00C007D1">
        <w:rPr>
          <w:color w:val="000000"/>
          <w:sz w:val="28"/>
          <w:szCs w:val="28"/>
        </w:rPr>
        <w:softHyphen/>
        <w:t>ри</w:t>
      </w:r>
      <w:r w:rsidRPr="00C007D1">
        <w:rPr>
          <w:color w:val="000000"/>
          <w:sz w:val="28"/>
          <w:szCs w:val="28"/>
        </w:rPr>
        <w:softHyphen/>
        <w:t>за</w:t>
      </w:r>
      <w:r w:rsidRPr="00C007D1">
        <w:rPr>
          <w:color w:val="000000"/>
          <w:sz w:val="28"/>
          <w:szCs w:val="28"/>
        </w:rPr>
        <w:softHyphen/>
        <w:t>ции про</w:t>
      </w:r>
      <w:r w:rsidRPr="00C007D1">
        <w:rPr>
          <w:color w:val="000000"/>
          <w:sz w:val="28"/>
          <w:szCs w:val="28"/>
        </w:rPr>
        <w:softHyphen/>
        <w:t>из</w:t>
      </w:r>
      <w:r w:rsidRPr="00C007D1">
        <w:rPr>
          <w:color w:val="000000"/>
          <w:sz w:val="28"/>
          <w:szCs w:val="28"/>
        </w:rPr>
        <w:softHyphen/>
        <w:t>вод</w:t>
      </w:r>
      <w:r w:rsidRPr="00C007D1">
        <w:rPr>
          <w:color w:val="000000"/>
          <w:sz w:val="28"/>
          <w:szCs w:val="28"/>
        </w:rPr>
        <w:softHyphen/>
        <w:t>ствен</w:t>
      </w:r>
      <w:r w:rsidRPr="00C007D1">
        <w:rPr>
          <w:color w:val="000000"/>
          <w:sz w:val="28"/>
          <w:szCs w:val="28"/>
        </w:rPr>
        <w:softHyphen/>
        <w:t>ных за</w:t>
      </w:r>
      <w:r w:rsidRPr="00C007D1">
        <w:rPr>
          <w:color w:val="000000"/>
          <w:sz w:val="28"/>
          <w:szCs w:val="28"/>
        </w:rPr>
        <w:softHyphen/>
        <w:t>па</w:t>
      </w:r>
      <w:r w:rsidRPr="00C007D1">
        <w:rPr>
          <w:color w:val="000000"/>
          <w:sz w:val="28"/>
          <w:szCs w:val="28"/>
        </w:rPr>
        <w:softHyphen/>
        <w:t>сов от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сят</w:t>
      </w:r>
      <w:r w:rsidRPr="00C007D1">
        <w:rPr>
          <w:color w:val="000000"/>
          <w:sz w:val="28"/>
          <w:szCs w:val="28"/>
        </w:rPr>
        <w:softHyphen/>
        <w:t>ся на рас</w:t>
      </w:r>
      <w:r w:rsidRPr="00C007D1">
        <w:rPr>
          <w:color w:val="000000"/>
          <w:sz w:val="28"/>
          <w:szCs w:val="28"/>
        </w:rPr>
        <w:softHyphen/>
        <w:t>хо</w:t>
      </w:r>
      <w:r w:rsidRPr="00C007D1">
        <w:rPr>
          <w:color w:val="000000"/>
          <w:sz w:val="28"/>
          <w:szCs w:val="28"/>
        </w:rPr>
        <w:softHyphen/>
        <w:t>ды на ос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ва</w:t>
      </w:r>
      <w:r w:rsidRPr="00C007D1">
        <w:rPr>
          <w:color w:val="000000"/>
          <w:sz w:val="28"/>
          <w:szCs w:val="28"/>
        </w:rPr>
        <w:softHyphen/>
        <w:t>нии до</w:t>
      </w:r>
      <w:r w:rsidRPr="00C007D1">
        <w:rPr>
          <w:color w:val="000000"/>
          <w:sz w:val="28"/>
          <w:szCs w:val="28"/>
        </w:rPr>
        <w:softHyphen/>
        <w:t>ку</w:t>
      </w:r>
      <w:r w:rsidRPr="00C007D1">
        <w:rPr>
          <w:color w:val="000000"/>
          <w:sz w:val="28"/>
          <w:szCs w:val="28"/>
        </w:rPr>
        <w:softHyphen/>
        <w:t>мен</w:t>
      </w:r>
      <w:r w:rsidRPr="00C007D1">
        <w:rPr>
          <w:color w:val="000000"/>
          <w:sz w:val="28"/>
          <w:szCs w:val="28"/>
        </w:rPr>
        <w:softHyphen/>
        <w:t>та, оформ</w:t>
      </w:r>
      <w:r w:rsidRPr="00C007D1">
        <w:rPr>
          <w:color w:val="000000"/>
          <w:sz w:val="28"/>
          <w:szCs w:val="28"/>
        </w:rPr>
        <w:softHyphen/>
        <w:t>лен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го ком</w:t>
      </w:r>
      <w:r w:rsidRPr="00C007D1">
        <w:rPr>
          <w:color w:val="000000"/>
          <w:sz w:val="28"/>
          <w:szCs w:val="28"/>
        </w:rPr>
        <w:softHyphen/>
        <w:t>пе</w:t>
      </w:r>
      <w:r w:rsidRPr="00C007D1">
        <w:rPr>
          <w:color w:val="000000"/>
          <w:sz w:val="28"/>
          <w:szCs w:val="28"/>
        </w:rPr>
        <w:softHyphen/>
        <w:t>тент</w:t>
      </w:r>
      <w:r w:rsidRPr="00C007D1">
        <w:rPr>
          <w:color w:val="000000"/>
          <w:sz w:val="28"/>
          <w:szCs w:val="28"/>
        </w:rPr>
        <w:softHyphen/>
        <w:t>ны</w:t>
      </w:r>
      <w:r w:rsidRPr="00C007D1">
        <w:rPr>
          <w:color w:val="000000"/>
          <w:sz w:val="28"/>
          <w:szCs w:val="28"/>
        </w:rPr>
        <w:softHyphen/>
        <w:t>ми ор</w:t>
      </w:r>
      <w:r w:rsidRPr="00C007D1">
        <w:rPr>
          <w:color w:val="000000"/>
          <w:sz w:val="28"/>
          <w:szCs w:val="28"/>
        </w:rPr>
        <w:softHyphen/>
        <w:t>га</w:t>
      </w:r>
      <w:r w:rsidRPr="00C007D1">
        <w:rPr>
          <w:color w:val="000000"/>
          <w:sz w:val="28"/>
          <w:szCs w:val="28"/>
        </w:rPr>
        <w:softHyphen/>
        <w:t>на</w:t>
      </w:r>
      <w:r w:rsidRPr="00C007D1">
        <w:rPr>
          <w:color w:val="000000"/>
          <w:sz w:val="28"/>
          <w:szCs w:val="28"/>
        </w:rPr>
        <w:softHyphen/>
        <w:t>ми и под</w:t>
      </w:r>
      <w:r w:rsidRPr="00C007D1">
        <w:rPr>
          <w:color w:val="000000"/>
          <w:sz w:val="28"/>
          <w:szCs w:val="28"/>
        </w:rPr>
        <w:softHyphen/>
        <w:t>твер</w:t>
      </w:r>
      <w:r w:rsidRPr="00C007D1">
        <w:rPr>
          <w:color w:val="000000"/>
          <w:sz w:val="28"/>
          <w:szCs w:val="28"/>
        </w:rPr>
        <w:softHyphen/>
        <w:t>жда</w:t>
      </w:r>
      <w:r w:rsidRPr="00C007D1">
        <w:rPr>
          <w:color w:val="000000"/>
          <w:sz w:val="28"/>
          <w:szCs w:val="28"/>
        </w:rPr>
        <w:softHyphen/>
        <w:t>ю</w:t>
      </w:r>
      <w:r w:rsidRPr="00C007D1">
        <w:rPr>
          <w:color w:val="000000"/>
          <w:sz w:val="28"/>
          <w:szCs w:val="28"/>
        </w:rPr>
        <w:softHyphen/>
        <w:t>ще</w:t>
      </w:r>
      <w:r w:rsidRPr="00C007D1">
        <w:rPr>
          <w:color w:val="000000"/>
          <w:sz w:val="28"/>
          <w:szCs w:val="28"/>
        </w:rPr>
        <w:softHyphen/>
        <w:t>го от</w:t>
      </w:r>
      <w:r w:rsidRPr="00C007D1">
        <w:rPr>
          <w:color w:val="000000"/>
          <w:sz w:val="28"/>
          <w:szCs w:val="28"/>
        </w:rPr>
        <w:softHyphen/>
        <w:t>сут</w:t>
      </w:r>
      <w:r w:rsidRPr="00C007D1">
        <w:rPr>
          <w:color w:val="000000"/>
          <w:sz w:val="28"/>
          <w:szCs w:val="28"/>
        </w:rPr>
        <w:softHyphen/>
        <w:t>ствие ви</w:t>
      </w:r>
      <w:r w:rsidRPr="00C007D1">
        <w:rPr>
          <w:color w:val="000000"/>
          <w:sz w:val="28"/>
          <w:szCs w:val="28"/>
        </w:rPr>
        <w:softHyphen/>
        <w:t>нов</w:t>
      </w:r>
      <w:r w:rsidRPr="00C007D1">
        <w:rPr>
          <w:color w:val="000000"/>
          <w:sz w:val="28"/>
          <w:szCs w:val="28"/>
        </w:rPr>
        <w:softHyphen/>
        <w:t>но</w:t>
      </w:r>
      <w:r w:rsidRPr="00C007D1">
        <w:rPr>
          <w:color w:val="000000"/>
          <w:sz w:val="28"/>
          <w:szCs w:val="28"/>
        </w:rPr>
        <w:softHyphen/>
        <w:t>го лица или при</w:t>
      </w:r>
      <w:r w:rsidRPr="00C007D1">
        <w:rPr>
          <w:color w:val="000000"/>
          <w:sz w:val="28"/>
          <w:szCs w:val="28"/>
        </w:rPr>
        <w:softHyphen/>
        <w:t>чи</w:t>
      </w:r>
      <w:r w:rsidRPr="00C007D1">
        <w:rPr>
          <w:color w:val="000000"/>
          <w:sz w:val="28"/>
          <w:szCs w:val="28"/>
        </w:rPr>
        <w:softHyphen/>
        <w:t>не</w:t>
      </w:r>
      <w:r w:rsidRPr="00C007D1">
        <w:rPr>
          <w:color w:val="000000"/>
          <w:sz w:val="28"/>
          <w:szCs w:val="28"/>
        </w:rPr>
        <w:softHyphen/>
        <w:t>ния ущер</w:t>
      </w:r>
      <w:r w:rsidRPr="00C007D1">
        <w:rPr>
          <w:color w:val="000000"/>
          <w:sz w:val="28"/>
          <w:szCs w:val="28"/>
        </w:rPr>
        <w:softHyphen/>
        <w:t>ба в ре</w:t>
      </w:r>
      <w:r w:rsidRPr="00C007D1">
        <w:rPr>
          <w:color w:val="000000"/>
          <w:sz w:val="28"/>
          <w:szCs w:val="28"/>
        </w:rPr>
        <w:softHyphen/>
        <w:t>зуль</w:t>
      </w:r>
      <w:r w:rsidRPr="00C007D1">
        <w:rPr>
          <w:color w:val="000000"/>
          <w:sz w:val="28"/>
          <w:szCs w:val="28"/>
        </w:rPr>
        <w:softHyphen/>
        <w:t>та</w:t>
      </w:r>
      <w:r w:rsidRPr="00C007D1">
        <w:rPr>
          <w:color w:val="000000"/>
          <w:sz w:val="28"/>
          <w:szCs w:val="28"/>
        </w:rPr>
        <w:softHyphen/>
        <w:t>те чрез</w:t>
      </w:r>
      <w:r w:rsidRPr="00C007D1">
        <w:rPr>
          <w:color w:val="000000"/>
          <w:sz w:val="28"/>
          <w:szCs w:val="28"/>
        </w:rPr>
        <w:softHyphen/>
        <w:t>вы</w:t>
      </w:r>
      <w:r w:rsidRPr="00C007D1">
        <w:rPr>
          <w:color w:val="000000"/>
          <w:sz w:val="28"/>
          <w:szCs w:val="28"/>
        </w:rPr>
        <w:softHyphen/>
        <w:t>чай</w:t>
      </w:r>
      <w:r w:rsidRPr="00C007D1">
        <w:rPr>
          <w:color w:val="000000"/>
          <w:sz w:val="28"/>
          <w:szCs w:val="28"/>
        </w:rPr>
        <w:softHyphen/>
        <w:t>ных про</w:t>
      </w:r>
      <w:r w:rsidRPr="00C007D1">
        <w:rPr>
          <w:color w:val="000000"/>
          <w:sz w:val="28"/>
          <w:szCs w:val="28"/>
        </w:rPr>
        <w:softHyphen/>
        <w:t>ис</w:t>
      </w:r>
      <w:r w:rsidRPr="00C007D1">
        <w:rPr>
          <w:color w:val="000000"/>
          <w:sz w:val="28"/>
          <w:szCs w:val="28"/>
        </w:rPr>
        <w:softHyphen/>
        <w:t>ше</w:t>
      </w:r>
      <w:r w:rsidRPr="00C007D1">
        <w:rPr>
          <w:color w:val="000000"/>
          <w:sz w:val="28"/>
          <w:szCs w:val="28"/>
        </w:rPr>
        <w:softHyphen/>
        <w:t>ствий.</w:t>
      </w:r>
    </w:p>
    <w:p w:rsidR="00D958E5" w:rsidRPr="00481768" w:rsidRDefault="00D958E5" w:rsidP="00D958E5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</w:p>
    <w:p w:rsidR="00D958E5" w:rsidRPr="00481768" w:rsidRDefault="00D958E5" w:rsidP="00D958E5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</w:p>
    <w:p w:rsidR="00D958E5" w:rsidRPr="00481768" w:rsidRDefault="00D958E5" w:rsidP="00D958E5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</w:p>
    <w:p w:rsidR="00D958E5" w:rsidRPr="00481768" w:rsidRDefault="00D958E5" w:rsidP="00D958E5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</w:p>
    <w:p w:rsidR="00D531D9" w:rsidRDefault="00D531D9"/>
    <w:sectPr w:rsidR="00D531D9" w:rsidSect="00D5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17BBC"/>
    <w:multiLevelType w:val="multilevel"/>
    <w:tmpl w:val="67B6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8E5"/>
    <w:rsid w:val="00D531D9"/>
    <w:rsid w:val="00D9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8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2020-03-23T05:37:00Z</dcterms:created>
  <dcterms:modified xsi:type="dcterms:W3CDTF">2020-03-23T05:38:00Z</dcterms:modified>
</cp:coreProperties>
</file>