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F2" w:rsidRPr="00EB5F3B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.05.2020</w:t>
      </w:r>
    </w:p>
    <w:p w:rsidR="00DE47F2" w:rsidRPr="00EB5F3B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выполняются в тетради. В ЛИЧНЫЕ СООБЩЕНИЯ преподавателю присылаются СКРИНЫ или фотографии выполненных заданий</w:t>
      </w:r>
    </w:p>
    <w:p w:rsidR="00DE47F2" w:rsidRPr="00EB5F3B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7F2" w:rsidRDefault="00DE47F2" w:rsidP="00DE47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ОПРОС по теме Готовая продукция</w:t>
      </w:r>
    </w:p>
    <w:p w:rsidR="00DE47F2" w:rsidRPr="00EB5F3B" w:rsidRDefault="00DE47F2" w:rsidP="00DE47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15 минут</w:t>
      </w:r>
    </w:p>
    <w:p w:rsidR="00DE47F2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ВИДЕО-КОНФЕРЕНЦИЯ</w:t>
      </w:r>
      <w:proofErr w:type="gramEnd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Новая тема: </w:t>
      </w:r>
      <w:r w:rsidRPr="00EB5F3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Дебиторская и кредиторская задолженность</w:t>
      </w: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47F2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 НЕ УЧАСТВОВАЛ В КОНФЕРЕНЦИИ Посмотрите ее запись, размещенную в </w:t>
      </w:r>
      <w:proofErr w:type="spellStart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</w:t>
      </w:r>
      <w:proofErr w:type="gramStart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ети</w:t>
      </w:r>
      <w:proofErr w:type="spellEnd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Вконтакте в группе «Электронный кабинет преподавателя»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видео урок </w:t>
      </w:r>
      <w:hyperlink r:id="rId6" w:history="1">
        <w:r w:rsidRPr="00A77596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https://www.youtube.com/watch?v=x_v--3GFE_U&amp;list=PLvu4rTTXs3aWKnSwItN1v3mqr78BmRuO-&amp;</w:t>
        </w:r>
        <w:proofErr w:type="spellStart"/>
        <w:r w:rsidRPr="00A77596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index</w:t>
        </w:r>
        <w:proofErr w:type="spellEnd"/>
        <w:r w:rsidRPr="00A77596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=11&amp;t=0s</w:t>
        </w:r>
      </w:hyperlink>
    </w:p>
    <w:p w:rsidR="00DE47F2" w:rsidRPr="00EB5F3B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Конспект написать, тему выучить </w:t>
      </w:r>
    </w:p>
    <w:p w:rsidR="00DE47F2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 </w:t>
      </w:r>
    </w:p>
    <w:p w:rsidR="00DE47F2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E47F2" w:rsidRPr="00EB5F3B" w:rsidRDefault="00DE47F2" w:rsidP="00DE47F2">
      <w:pPr>
        <w:widowControl w:val="0"/>
        <w:tabs>
          <w:tab w:val="right" w:pos="9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 урока</w:t>
      </w:r>
      <w:r w:rsidRPr="00EB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B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B5F3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Дебиторская и кредиторская задолженность</w:t>
      </w: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E47F2" w:rsidRPr="00EB5F3B" w:rsidRDefault="00DE47F2" w:rsidP="00DE47F2">
      <w:pPr>
        <w:widowControl w:val="0"/>
        <w:tabs>
          <w:tab w:val="right" w:pos="9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7F2" w:rsidRPr="00EB5F3B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1. Понятие дебиторской и кредиторской задолженности</w:t>
      </w:r>
    </w:p>
    <w:p w:rsidR="00DE47F2" w:rsidRPr="00EB5F3B" w:rsidRDefault="00DE47F2" w:rsidP="00DE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7F2" w:rsidRPr="00EB5F3B" w:rsidRDefault="00DE47F2" w:rsidP="00DE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</w:t>
      </w:r>
      <w:r w:rsidRPr="00EB5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дебиторской задолженностью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понимают задолженность других организаций, работников и физических лиц данной организации</w:t>
      </w:r>
      <w:proofErr w:type="gramStart"/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- организация и нам должны)</w:t>
      </w:r>
    </w:p>
    <w:p w:rsidR="00DE47F2" w:rsidRPr="00EB5F3B" w:rsidRDefault="00DE47F2" w:rsidP="00DE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и лица, которые должны данной организации, называются </w:t>
      </w:r>
      <w:r w:rsidRPr="00EB5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дебиторами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E47F2" w:rsidRPr="00EB5F3B" w:rsidRDefault="00DE47F2" w:rsidP="00DE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Дебиторская задолженность отражается с использованием следующих счетов бухгалтерского учета:</w:t>
      </w:r>
    </w:p>
    <w:p w:rsidR="00DE47F2" w:rsidRPr="00EB5F3B" w:rsidRDefault="00DE47F2" w:rsidP="00DE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 60-2 «Расчеты по авансам выданным»;</w:t>
      </w:r>
    </w:p>
    <w:p w:rsidR="00DE47F2" w:rsidRPr="00EB5F3B" w:rsidRDefault="00DE47F2" w:rsidP="00DE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 62-1 «Расчеты с покупателями и заказчиками»;</w:t>
      </w:r>
    </w:p>
    <w:p w:rsidR="00DE47F2" w:rsidRPr="00EB5F3B" w:rsidRDefault="00DE47F2" w:rsidP="00DE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 73 «Расчеты с персоналом по прочим операциям»;</w:t>
      </w:r>
    </w:p>
    <w:p w:rsidR="00DE47F2" w:rsidRPr="00EB5F3B" w:rsidRDefault="00DE47F2" w:rsidP="00DE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 76-5 «Расчеты с разными дебиторами».</w:t>
      </w:r>
    </w:p>
    <w:p w:rsidR="00DE47F2" w:rsidRPr="00EB5F3B" w:rsidRDefault="00DE47F2" w:rsidP="00DE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 дебиторской задолженности отражаются ПО ДЕБЕТУ.</w:t>
      </w:r>
    </w:p>
    <w:p w:rsidR="00DE47F2" w:rsidRPr="00EB5F3B" w:rsidRDefault="00DE47F2" w:rsidP="00DE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Кредиторской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 задолженность данной организации другим организациям, работникам и лицам, которые называются кредиторами. (мы </w:t>
      </w:r>
      <w:proofErr w:type="gramStart"/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и мы должны)</w:t>
      </w:r>
    </w:p>
    <w:p w:rsidR="00DE47F2" w:rsidRPr="00EB5F3B" w:rsidRDefault="00DE47F2" w:rsidP="00DE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Кредиторская задолженность отражается с использованием счетов бухгалтерского учета:</w:t>
      </w:r>
    </w:p>
    <w:p w:rsidR="00DE47F2" w:rsidRPr="00EB5F3B" w:rsidRDefault="00DE47F2" w:rsidP="00DE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60-1 «Расчеты с поставщиками и подрядчиками»;</w:t>
      </w:r>
    </w:p>
    <w:p w:rsidR="00DE47F2" w:rsidRPr="00EB5F3B" w:rsidRDefault="00DE47F2" w:rsidP="00DE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62-2 «Расчеты по авансам полученным»;</w:t>
      </w:r>
    </w:p>
    <w:p w:rsidR="00DE47F2" w:rsidRPr="00EB5F3B" w:rsidRDefault="00DE47F2" w:rsidP="00DE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70 «Расчеты с персоналом по оплате труда»;</w:t>
      </w:r>
    </w:p>
    <w:p w:rsidR="00DE47F2" w:rsidRPr="00EB5F3B" w:rsidRDefault="00DE47F2" w:rsidP="00DE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 73 «Расчеты с персоналом по прочим операциям»;</w:t>
      </w:r>
    </w:p>
    <w:p w:rsidR="00DE47F2" w:rsidRPr="00EB5F3B" w:rsidRDefault="00DE47F2" w:rsidP="00DE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76-6 «Расчеты с разными кредиторами»;</w:t>
      </w:r>
    </w:p>
    <w:p w:rsidR="00DE47F2" w:rsidRPr="00EB5F3B" w:rsidRDefault="00DE47F2" w:rsidP="00DE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69 «Расчеты по социальному страхованию и пенсионному обеспечению».</w:t>
      </w:r>
    </w:p>
    <w:p w:rsidR="00DE47F2" w:rsidRPr="00EB5F3B" w:rsidRDefault="00DE47F2" w:rsidP="00DE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 кредиторской задолженности отражаются ПО КРЕДИТУ.</w:t>
      </w:r>
    </w:p>
    <w:p w:rsidR="00DE47F2" w:rsidRPr="00EB5F3B" w:rsidRDefault="00DE47F2" w:rsidP="00DE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бухгалтерском учете дебиторская и кредиторская задолженности отражаются в аналитическом разрезе и отдельно по видам задолженности.</w:t>
      </w:r>
    </w:p>
    <w:p w:rsidR="00DE47F2" w:rsidRPr="00EB5F3B" w:rsidRDefault="00DE47F2" w:rsidP="00DE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Дебиторская и кредиторская задолженности имеют </w:t>
      </w:r>
      <w:r w:rsidRPr="00EB5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ликвидации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установленный в договоре купли-продажи (подряда) либо законодательно.</w:t>
      </w:r>
    </w:p>
    <w:p w:rsidR="00DE47F2" w:rsidRPr="00EB5F3B" w:rsidRDefault="00DE47F2" w:rsidP="00DE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истечении срока дебиторская и кредиторская задолженности подлежат списанию. Установленный ГК РФ </w:t>
      </w:r>
      <w:r w:rsidRPr="00EB5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исковой давности составляет три года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начинает исчисляться по окончании срока исполнения обязательств, если он определен, или с момента возможности предъявления требований об исполнении обязательств.</w:t>
      </w:r>
    </w:p>
    <w:p w:rsidR="00DE47F2" w:rsidRPr="00EB5F3B" w:rsidRDefault="00DE47F2" w:rsidP="00DE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Дебиторская задолженность по истечении срока исковой давности списывается на убытки или на уменьшение резерва по сомнительным долгам. Списание задолженности оформляется приказом руководителя.</w:t>
      </w:r>
    </w:p>
    <w:p w:rsidR="00DE47F2" w:rsidRPr="00EB5F3B" w:rsidRDefault="00DE47F2" w:rsidP="00DE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Кредиторская задолженность по истечении срока исковой давности списывается на финансовые результаты.</w:t>
      </w:r>
    </w:p>
    <w:p w:rsidR="00DE47F2" w:rsidRPr="00EB5F3B" w:rsidRDefault="00DE47F2" w:rsidP="00DE4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7F2" w:rsidRPr="00EB5F3B" w:rsidRDefault="00DE47F2" w:rsidP="00DE4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Формы расчётов</w:t>
      </w:r>
    </w:p>
    <w:p w:rsidR="00DE47F2" w:rsidRPr="00EB5F3B" w:rsidRDefault="00DE47F2" w:rsidP="00DE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Расчёты между предприятиями могут проходить в двух основных формах:</w:t>
      </w:r>
    </w:p>
    <w:p w:rsidR="00DE47F2" w:rsidRPr="00EB5F3B" w:rsidRDefault="00DE47F2" w:rsidP="00DE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Наличными денежными средствами</w:t>
      </w:r>
    </w:p>
    <w:p w:rsidR="00DE47F2" w:rsidRPr="00EB5F3B" w:rsidRDefault="00DE47F2" w:rsidP="00DE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Безналичным путём. </w:t>
      </w:r>
    </w:p>
    <w:p w:rsidR="00DE47F2" w:rsidRPr="00EB5F3B" w:rsidRDefault="00DE47F2" w:rsidP="00DE4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видов безналичных расчётов:</w:t>
      </w:r>
    </w:p>
    <w:p w:rsidR="00DE47F2" w:rsidRPr="00EB5F3B" w:rsidRDefault="00DE47F2" w:rsidP="00DE4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7F2" w:rsidRPr="00EB5F3B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Расчеты платежными поручениями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самая распростра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ненная форма расчетов, так как используется в местных, </w:t>
      </w:r>
      <w:proofErr w:type="spellStart"/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одногородних</w:t>
      </w:r>
      <w:proofErr w:type="spellEnd"/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иногородних расчетах между организациями за материальные ценности, работы и услуги, с бюджетной сис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темой по 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всем видам налогов и платежей, с органами соци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альной защиты — по отчислениям и полученным средствам.</w:t>
      </w:r>
    </w:p>
    <w:p w:rsidR="00DE47F2" w:rsidRPr="00EB5F3B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before="74" w:after="0" w:line="240" w:lineRule="auto"/>
        <w:ind w:right="29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>Платежное требование</w:t>
      </w:r>
      <w:r w:rsidRPr="00EB5F3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(ф. 0401061) представляет собой </w:t>
      </w:r>
      <w:r w:rsidRPr="00EB5F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требование поставщика к покупателю произвести оплату </w:t>
      </w:r>
      <w:proofErr w:type="gramStart"/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оснований расчетных и отгрузочных документов постав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ляемых товарно-материальных ценностей, выполненных работ и оказанных услуг.</w:t>
      </w:r>
    </w:p>
    <w:p w:rsidR="00DE47F2" w:rsidRPr="00EB5F3B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 продукции (услуг) выписывает платежное требование и сдает в банк на инкассо.</w:t>
      </w:r>
    </w:p>
    <w:p w:rsidR="00DE47F2" w:rsidRPr="00EB5F3B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Инкассо</w:t>
      </w:r>
      <w:r w:rsidRPr="00EB5F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банковскую операцию, по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средством которой банк по поручению и за счет клиента осуществляет действия по получению от плательщика пла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тежа на основании расчетных документов.</w:t>
      </w:r>
    </w:p>
    <w:p w:rsidR="00DE47F2" w:rsidRPr="00EB5F3B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Расчеты платежными требованиями могут осуществлять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 предварительными акцептом или без акцепта платель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щика.</w:t>
      </w:r>
      <w:proofErr w:type="gramEnd"/>
    </w:p>
    <w:p w:rsidR="00DE47F2" w:rsidRPr="00EB5F3B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before="74" w:after="0" w:line="240" w:lineRule="auto"/>
        <w:ind w:right="29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оплату (акцепт) плательщик обязан дать в течение трех дней с момента получения платежного доку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мента. При этом используется принцип: «молчание — знак согласия». В противном случае он имеет право отказаться; от оплаты, но в письменной форме.</w:t>
      </w:r>
    </w:p>
    <w:p w:rsidR="00DE47F2" w:rsidRPr="00EB5F3B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счетов плательщика оплачивают без его согласия (</w:t>
      </w:r>
      <w:proofErr w:type="spellStart"/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безакцептные</w:t>
      </w:r>
      <w:proofErr w:type="spellEnd"/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платежи) требования за коммунальные ус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луги, электроэнергию, абонементную плату за телефон, проценты за кредит и др.</w:t>
      </w:r>
    </w:p>
    <w:p w:rsidR="00DE47F2" w:rsidRPr="00EB5F3B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бухгалтерском учете следует различать порядок учета операций у поставщика, предъявившего требование, и пла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тельщика, получающего материальные ценности, платяще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за товар,</w:t>
      </w:r>
    </w:p>
    <w:p w:rsidR="00DE47F2" w:rsidRPr="00EB5F3B" w:rsidRDefault="00DE47F2" w:rsidP="00DE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Аккредитивная форма расчетов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используется только в иногороднем обороте. Аккредитив может быть предназначен для расчетов только с одним поставщиком. Срок действия аккредитива банковскими правилами не регламентируется, а устанавливается в договоре между поставщиком и покупателем. При данной форме расчетов платеж совершается по месту нахождения поставщика. В отличие от других форм безналичных расчетов аккредитивная форма гарантирует платеж поставщику либо за счет собственных средств покупателя, либо за счет средств его банка.</w:t>
      </w:r>
    </w:p>
    <w:p w:rsidR="00DE47F2" w:rsidRDefault="00DE47F2" w:rsidP="00DE47F2">
      <w:pPr>
        <w:widowControl w:val="0"/>
        <w:tabs>
          <w:tab w:val="right" w:pos="9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DE47F2" w:rsidRPr="00EB5F3B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26</w:t>
      </w: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.05.2020</w:t>
      </w:r>
    </w:p>
    <w:p w:rsidR="00DE47F2" w:rsidRPr="00EB5F3B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выполняются в тетради. В ЛИЧНЫЕ СООБЩЕНИЯ преподавателю присылаются СКРИНЫ или фотографии выполненных заданий</w:t>
      </w:r>
    </w:p>
    <w:p w:rsidR="00DE47F2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ВИДЕО-КОНФЕРЕНЦИЯ</w:t>
      </w:r>
      <w:proofErr w:type="gramEnd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Устный опрос. </w:t>
      </w:r>
    </w:p>
    <w:p w:rsidR="00DE47F2" w:rsidRPr="00EB5F3B" w:rsidRDefault="00DE47F2" w:rsidP="00DE47F2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Новая тема: </w:t>
      </w:r>
      <w:r w:rsidRPr="00EB5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Учет расчетов с поставщиками и подрядчиками. </w:t>
      </w:r>
      <w:r w:rsidRPr="00EB5F3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Расчёты с покупателями и заказчиками</w:t>
      </w:r>
      <w:r>
        <w:t xml:space="preserve">. </w:t>
      </w: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Учёт расчётов с разными дебиторами и кредиторами</w:t>
      </w:r>
    </w:p>
    <w:p w:rsidR="00DE47F2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 НЕ УЧАСТВОВАЛ В КОНФЕРЕНЦИИ Посмотрите ее запись, размещенную в </w:t>
      </w:r>
      <w:proofErr w:type="spellStart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</w:t>
      </w:r>
      <w:proofErr w:type="gramStart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ети</w:t>
      </w:r>
      <w:proofErr w:type="spellEnd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Вконтакте в группе «Электронный кабинет преподавателя»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видео урок </w:t>
      </w:r>
      <w:hyperlink r:id="rId7" w:history="1">
        <w:r w:rsidRPr="00A77596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https://www.youtube.com/watch?v=x_v--3GFE_U&amp;list=PLvu4rTTXs3aWKnSwItN1v3mqr78BmRuO-&amp;</w:t>
        </w:r>
        <w:proofErr w:type="spellStart"/>
        <w:r w:rsidRPr="00A77596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index</w:t>
        </w:r>
        <w:proofErr w:type="spellEnd"/>
        <w:r w:rsidRPr="00A77596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=11&amp;t=0s</w:t>
        </w:r>
      </w:hyperlink>
    </w:p>
    <w:p w:rsidR="00DE47F2" w:rsidRPr="00EB5F3B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Конспект написать, тему выучить </w:t>
      </w:r>
    </w:p>
    <w:p w:rsidR="00DE47F2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 </w:t>
      </w:r>
    </w:p>
    <w:p w:rsidR="00DE47F2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E47F2" w:rsidRPr="00EB5F3B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1.   Учет расчетов с поставщиками и подрядчиками</w:t>
      </w:r>
    </w:p>
    <w:p w:rsidR="00DE47F2" w:rsidRPr="00EB5F3B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поставщикам и подрядчикам относят организации, поставляющие сырье и другие товарно-материальные ценности, а также оказывающие различные виды услуг (отпуск электроэнергии, пара,  газа и др.) и выполняющие разные работы (капитальный и ремонт основных средств и др.).</w:t>
      </w:r>
    </w:p>
    <w:p w:rsidR="00DE47F2" w:rsidRPr="00EB5F3B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Расчеты с поставщиками и подрядчиками осуществляются после  отгрузки ими товарно-материальных ценностей, выполнения работ, оказания услуг,  либо одновременно с ними с согласия организации или по ее поручению.</w:t>
      </w:r>
    </w:p>
    <w:p w:rsidR="00DE47F2" w:rsidRPr="00EB5F3B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учёта расчётов с поставщиками и подрядчиками используется счёт 60 (активно-пассивный)</w:t>
      </w:r>
    </w:p>
    <w:p w:rsidR="00DE47F2" w:rsidRPr="00EB5F3B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60 «Расчеты с поставщиками и подрядчиками»</w:t>
      </w:r>
    </w:p>
    <w:p w:rsidR="00DE47F2" w:rsidRPr="00EB5F3B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Активно-пассивный</w:t>
      </w:r>
    </w:p>
    <w:p w:rsidR="00DE47F2" w:rsidRPr="00EB5F3B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Дебет                                                                                                          Кредит</w:t>
      </w: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5186"/>
        <w:gridCol w:w="5186"/>
      </w:tblGrid>
      <w:tr w:rsidR="00DE47F2" w:rsidRPr="00EB5F3B" w:rsidTr="000A05DA">
        <w:trPr>
          <w:trHeight w:val="2985"/>
        </w:trPr>
        <w:tc>
          <w:tcPr>
            <w:tcW w:w="5186" w:type="dxa"/>
          </w:tcPr>
          <w:p w:rsidR="00DE47F2" w:rsidRPr="00EB5F3B" w:rsidRDefault="00DE47F2" w:rsidP="000A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E47F2" w:rsidRPr="00EB5F3B" w:rsidRDefault="00DE47F2" w:rsidP="000A05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z w:val="28"/>
                <w:szCs w:val="28"/>
              </w:rPr>
            </w:pPr>
            <w:r w:rsidRPr="00EB5F3B">
              <w:rPr>
                <w:b/>
                <w:bCs/>
                <w:sz w:val="28"/>
                <w:szCs w:val="28"/>
              </w:rPr>
              <w:t>Погашение задолженности перед поставщиками (оплата)</w:t>
            </w:r>
          </w:p>
          <w:p w:rsidR="00DE47F2" w:rsidRPr="00EB5F3B" w:rsidRDefault="00DE47F2" w:rsidP="000A05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z w:val="28"/>
                <w:szCs w:val="28"/>
              </w:rPr>
            </w:pPr>
            <w:r w:rsidRPr="00EB5F3B">
              <w:rPr>
                <w:b/>
                <w:bCs/>
                <w:sz w:val="28"/>
                <w:szCs w:val="28"/>
              </w:rPr>
              <w:t>Выданные авансы</w:t>
            </w:r>
          </w:p>
          <w:p w:rsidR="00DE47F2" w:rsidRPr="00EB5F3B" w:rsidRDefault="00DE47F2" w:rsidP="000A05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z w:val="28"/>
                <w:szCs w:val="28"/>
              </w:rPr>
            </w:pPr>
          </w:p>
          <w:p w:rsidR="00DE47F2" w:rsidRPr="00EB5F3B" w:rsidRDefault="00DE47F2" w:rsidP="000A05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z w:val="28"/>
                <w:szCs w:val="28"/>
              </w:rPr>
            </w:pPr>
          </w:p>
          <w:p w:rsidR="00DE47F2" w:rsidRPr="00EB5F3B" w:rsidRDefault="00DE47F2" w:rsidP="000A05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z w:val="28"/>
                <w:szCs w:val="28"/>
              </w:rPr>
            </w:pPr>
          </w:p>
          <w:p w:rsidR="00DE47F2" w:rsidRPr="00EB5F3B" w:rsidRDefault="00DE47F2" w:rsidP="000A05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z w:val="28"/>
                <w:szCs w:val="28"/>
              </w:rPr>
            </w:pPr>
            <w:r w:rsidRPr="00EB5F3B">
              <w:rPr>
                <w:b/>
                <w:bCs/>
                <w:sz w:val="28"/>
                <w:szCs w:val="28"/>
              </w:rPr>
              <w:t>В корреспонденции со счетами 51, 52, 55 или 66, 67 (</w:t>
            </w:r>
            <w:proofErr w:type="spellStart"/>
            <w:r w:rsidRPr="00EB5F3B">
              <w:rPr>
                <w:b/>
                <w:bCs/>
                <w:sz w:val="28"/>
                <w:szCs w:val="28"/>
              </w:rPr>
              <w:t>Кт</w:t>
            </w:r>
            <w:proofErr w:type="spellEnd"/>
            <w:r w:rsidRPr="00EB5F3B">
              <w:rPr>
                <w:b/>
                <w:bCs/>
                <w:sz w:val="28"/>
                <w:szCs w:val="28"/>
              </w:rPr>
              <w:t xml:space="preserve">). </w:t>
            </w:r>
          </w:p>
          <w:p w:rsidR="00DE47F2" w:rsidRPr="00EB5F3B" w:rsidRDefault="00DE47F2" w:rsidP="000A05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</w:p>
        </w:tc>
        <w:tc>
          <w:tcPr>
            <w:tcW w:w="5186" w:type="dxa"/>
          </w:tcPr>
          <w:p w:rsidR="00DE47F2" w:rsidRPr="00EB5F3B" w:rsidRDefault="00DE47F2" w:rsidP="000A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E47F2" w:rsidRPr="00EB5F3B" w:rsidRDefault="00DE47F2" w:rsidP="000A05D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B5F3B">
              <w:rPr>
                <w:b/>
                <w:bCs/>
                <w:color w:val="000000"/>
                <w:sz w:val="28"/>
                <w:szCs w:val="28"/>
              </w:rPr>
              <w:t xml:space="preserve">Начисление (увеличение) задолженности перед поставщиками, </w:t>
            </w:r>
          </w:p>
          <w:p w:rsidR="00DE47F2" w:rsidRPr="00EB5F3B" w:rsidRDefault="00DE47F2" w:rsidP="000A05D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B5F3B">
              <w:rPr>
                <w:b/>
                <w:bCs/>
                <w:color w:val="000000"/>
                <w:sz w:val="28"/>
                <w:szCs w:val="28"/>
              </w:rPr>
              <w:t>(АКЦЕПТ СЧЁТА) Кредиторская  задолженность</w:t>
            </w:r>
          </w:p>
          <w:p w:rsidR="00DE47F2" w:rsidRPr="00EB5F3B" w:rsidRDefault="00DE47F2" w:rsidP="000A05D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B5F3B">
              <w:rPr>
                <w:b/>
                <w:bCs/>
                <w:color w:val="000000"/>
                <w:sz w:val="28"/>
                <w:szCs w:val="28"/>
              </w:rPr>
              <w:t>Начисление (увеличение) НДС</w:t>
            </w:r>
          </w:p>
          <w:p w:rsidR="00DE47F2" w:rsidRPr="00EB5F3B" w:rsidRDefault="00DE47F2" w:rsidP="000A05D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DE47F2" w:rsidRPr="00EB5F3B" w:rsidRDefault="00DE47F2" w:rsidP="000A05D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B5F3B">
              <w:rPr>
                <w:b/>
                <w:bCs/>
                <w:color w:val="000000"/>
                <w:sz w:val="28"/>
                <w:szCs w:val="28"/>
              </w:rPr>
              <w:t>В корреспонденции со счетами 10, 19 или 20, 26 (</w:t>
            </w:r>
            <w:proofErr w:type="spellStart"/>
            <w:r w:rsidRPr="00EB5F3B">
              <w:rPr>
                <w:b/>
                <w:bCs/>
                <w:color w:val="000000"/>
                <w:sz w:val="28"/>
                <w:szCs w:val="28"/>
              </w:rPr>
              <w:t>Дт</w:t>
            </w:r>
            <w:proofErr w:type="spellEnd"/>
            <w:r w:rsidRPr="00EB5F3B">
              <w:rPr>
                <w:b/>
                <w:bCs/>
                <w:color w:val="000000"/>
                <w:sz w:val="28"/>
                <w:szCs w:val="28"/>
              </w:rPr>
              <w:t xml:space="preserve">). </w:t>
            </w:r>
          </w:p>
          <w:p w:rsidR="00DE47F2" w:rsidRPr="00EB5F3B" w:rsidRDefault="00DE47F2" w:rsidP="000A05D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DE47F2" w:rsidRPr="00EB5F3B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47F2" w:rsidRPr="00EB5F3B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предъявленные</w:t>
      </w:r>
      <w:proofErr w:type="gramEnd"/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оплату счета поставщиков кредитуют  счет 60 «Расчеты с поставщиками и подрядчиками» и дебетуют соответствующие материальные счета (10, 11, 15 и др.) или счета по  учету соответствующих расходов (20, 26, 97 и др.).</w:t>
      </w:r>
    </w:p>
    <w:p w:rsidR="00DE47F2" w:rsidRPr="00EB5F3B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Погашение задолженности перед поставщиками отражается по дебету счета 60 и кредиту счетов учета денежных средств (51, 52, 55) или кредитов банка (66, 67). Порядок бухгалтерских записей при по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гашении задолженности перед поставщиками зависит от применяемых форм расчетов. </w:t>
      </w:r>
    </w:p>
    <w:p w:rsidR="00DE47F2" w:rsidRPr="00EB5F3B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Выданные авансы учитывают по дебету счета 60 с кредита счетов учета денежных средств (51, 52 и др.).</w:t>
      </w:r>
    </w:p>
    <w:p w:rsidR="00DE47F2" w:rsidRPr="00EB5F3B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7F2" w:rsidRPr="00EB5F3B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записи по счетам </w:t>
      </w:r>
      <w:r w:rsidRPr="00EB5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 учёту расчётов с поставщиками и подрядчиками (</w:t>
      </w:r>
      <w:proofErr w:type="spellStart"/>
      <w:r w:rsidRPr="00EB5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</w:t>
      </w:r>
      <w:proofErr w:type="spellEnd"/>
      <w:r w:rsidRPr="00EB5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60)</w:t>
      </w:r>
    </w:p>
    <w:p w:rsidR="00DE47F2" w:rsidRPr="00EB5F3B" w:rsidRDefault="00DE47F2" w:rsidP="00DE47F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Акцепт счёта поставщика за материалы                     </w:t>
      </w:r>
      <w:proofErr w:type="spellStart"/>
      <w:r w:rsidRPr="00EB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Дт</w:t>
      </w:r>
      <w:proofErr w:type="spellEnd"/>
      <w:r w:rsidRPr="00EB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 </w:t>
      </w:r>
      <w:proofErr w:type="spellStart"/>
      <w:r w:rsidRPr="00EB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</w:t>
      </w:r>
      <w:proofErr w:type="spellEnd"/>
      <w:r w:rsidRPr="00EB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60</w:t>
      </w:r>
    </w:p>
    <w:p w:rsidR="00DE47F2" w:rsidRPr="00EB5F3B" w:rsidRDefault="00DE47F2" w:rsidP="00DE47F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Начисление НДС по приобретённым материалам    </w:t>
      </w:r>
      <w:proofErr w:type="spellStart"/>
      <w:r w:rsidRPr="00EB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Дт</w:t>
      </w:r>
      <w:proofErr w:type="spellEnd"/>
      <w:r w:rsidRPr="00EB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 </w:t>
      </w:r>
      <w:proofErr w:type="spellStart"/>
      <w:r w:rsidRPr="00EB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</w:t>
      </w:r>
      <w:proofErr w:type="spellEnd"/>
      <w:r w:rsidRPr="00EB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60</w:t>
      </w:r>
    </w:p>
    <w:p w:rsidR="00DE47F2" w:rsidRPr="00EB5F3B" w:rsidRDefault="00DE47F2" w:rsidP="00DE47F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Транспортная организация доставила материалы     </w:t>
      </w:r>
      <w:proofErr w:type="spellStart"/>
      <w:r w:rsidRPr="00EB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Дт</w:t>
      </w:r>
      <w:proofErr w:type="spellEnd"/>
      <w:r w:rsidRPr="00EB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 </w:t>
      </w:r>
      <w:proofErr w:type="spellStart"/>
      <w:r w:rsidRPr="00EB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</w:t>
      </w:r>
      <w:proofErr w:type="spellEnd"/>
      <w:r w:rsidRPr="00EB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60</w:t>
      </w:r>
    </w:p>
    <w:p w:rsidR="00DE47F2" w:rsidRPr="00EB5F3B" w:rsidRDefault="00DE47F2" w:rsidP="00DE47F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Начисление НДС                                                              </w:t>
      </w:r>
      <w:proofErr w:type="spellStart"/>
      <w:r w:rsidRPr="00EB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Дт</w:t>
      </w:r>
      <w:proofErr w:type="spellEnd"/>
      <w:r w:rsidRPr="00EB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 </w:t>
      </w:r>
      <w:proofErr w:type="spellStart"/>
      <w:r w:rsidRPr="00EB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</w:t>
      </w:r>
      <w:proofErr w:type="spellEnd"/>
      <w:r w:rsidRPr="00EB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60 </w:t>
      </w:r>
    </w:p>
    <w:p w:rsidR="00DE47F2" w:rsidRPr="00EB5F3B" w:rsidRDefault="00DE47F2" w:rsidP="00DE47F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Оплата поставщику/подрядчику за материалы             </w:t>
      </w:r>
      <w:proofErr w:type="spellStart"/>
      <w:r w:rsidRPr="00EB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Дт</w:t>
      </w:r>
      <w:proofErr w:type="spellEnd"/>
      <w:r w:rsidRPr="00EB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60 </w:t>
      </w:r>
      <w:proofErr w:type="spellStart"/>
      <w:r w:rsidRPr="00EB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</w:t>
      </w:r>
      <w:proofErr w:type="spellEnd"/>
      <w:r w:rsidRPr="00EB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51,52,66,67</w:t>
      </w:r>
    </w:p>
    <w:p w:rsidR="00DE47F2" w:rsidRPr="00EB5F3B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7F2" w:rsidRPr="00EB5F3B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EB5F3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Расчёты с покупателями и заказчиками</w:t>
      </w:r>
    </w:p>
    <w:p w:rsidR="00DE47F2" w:rsidRPr="00EB5F3B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 бухгалтерском учете при отгрузке продукции покупателям возникающая </w:t>
      </w:r>
      <w:r w:rsidRPr="00EB5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дебиторская задолженность отража</w:t>
      </w:r>
      <w:r w:rsidRPr="00EB5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 xml:space="preserve">ется по цене продажи продукции 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счете 62 «Расчеты с покупате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лями и заказчиками».</w:t>
      </w:r>
    </w:p>
    <w:p w:rsidR="00DE47F2" w:rsidRPr="00EB5F3B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7F2" w:rsidRPr="00EB5F3B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62 «Расчеты с покупате</w:t>
      </w:r>
      <w:r w:rsidRPr="00EB5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лями и заказчиками»</w:t>
      </w:r>
    </w:p>
    <w:p w:rsidR="00DE47F2" w:rsidRPr="00EB5F3B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Активно-пассивный</w:t>
      </w:r>
    </w:p>
    <w:p w:rsidR="00DE47F2" w:rsidRPr="00EB5F3B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Дебет                                                                                                          Кредит</w:t>
      </w: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5186"/>
        <w:gridCol w:w="5186"/>
      </w:tblGrid>
      <w:tr w:rsidR="00DE47F2" w:rsidRPr="00EB5F3B" w:rsidTr="000A05DA">
        <w:trPr>
          <w:trHeight w:val="2985"/>
        </w:trPr>
        <w:tc>
          <w:tcPr>
            <w:tcW w:w="5186" w:type="dxa"/>
          </w:tcPr>
          <w:p w:rsidR="00DE47F2" w:rsidRPr="00EB5F3B" w:rsidRDefault="00DE47F2" w:rsidP="000A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E47F2" w:rsidRPr="00EB5F3B" w:rsidRDefault="00DE47F2" w:rsidP="000A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B5F3B">
              <w:rPr>
                <w:b/>
                <w:bCs/>
                <w:sz w:val="28"/>
                <w:szCs w:val="28"/>
              </w:rPr>
              <w:t>Начисление задолженности покупателей за отгруженную им продукцию (ДЕБИТОРСКАЯ ЗАДОЛЖЕННОСТЬ)</w:t>
            </w:r>
          </w:p>
          <w:p w:rsidR="00DE47F2" w:rsidRPr="00EB5F3B" w:rsidRDefault="00DE47F2" w:rsidP="000A05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E47F2" w:rsidRPr="00EB5F3B" w:rsidRDefault="00DE47F2" w:rsidP="000A05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B5F3B">
              <w:rPr>
                <w:b/>
                <w:bCs/>
                <w:color w:val="000000"/>
                <w:sz w:val="28"/>
                <w:szCs w:val="28"/>
              </w:rPr>
              <w:t>В корреспонденции со счетами 90, 91 (</w:t>
            </w:r>
            <w:proofErr w:type="spellStart"/>
            <w:r w:rsidRPr="00EB5F3B">
              <w:rPr>
                <w:b/>
                <w:bCs/>
                <w:color w:val="000000"/>
                <w:sz w:val="28"/>
                <w:szCs w:val="28"/>
              </w:rPr>
              <w:t>Кт</w:t>
            </w:r>
            <w:proofErr w:type="spellEnd"/>
            <w:r w:rsidRPr="00EB5F3B">
              <w:rPr>
                <w:b/>
                <w:bCs/>
                <w:color w:val="000000"/>
                <w:sz w:val="28"/>
                <w:szCs w:val="28"/>
              </w:rPr>
              <w:t xml:space="preserve">). </w:t>
            </w:r>
          </w:p>
          <w:p w:rsidR="00DE47F2" w:rsidRPr="00EB5F3B" w:rsidRDefault="00DE47F2" w:rsidP="000A05DA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28"/>
                <w:szCs w:val="28"/>
              </w:rPr>
            </w:pPr>
          </w:p>
        </w:tc>
        <w:tc>
          <w:tcPr>
            <w:tcW w:w="5186" w:type="dxa"/>
          </w:tcPr>
          <w:p w:rsidR="00DE47F2" w:rsidRPr="00EB5F3B" w:rsidRDefault="00DE47F2" w:rsidP="000A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E47F2" w:rsidRPr="00EB5F3B" w:rsidRDefault="00DE47F2" w:rsidP="000A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B5F3B">
              <w:rPr>
                <w:b/>
                <w:bCs/>
                <w:color w:val="000000"/>
                <w:sz w:val="28"/>
                <w:szCs w:val="28"/>
              </w:rPr>
              <w:t>Погашение покупателем задолженности отгруженной ему продукции</w:t>
            </w:r>
          </w:p>
          <w:p w:rsidR="00DE47F2" w:rsidRPr="00EB5F3B" w:rsidRDefault="00DE47F2" w:rsidP="000A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B5F3B">
              <w:rPr>
                <w:b/>
                <w:bCs/>
                <w:color w:val="000000"/>
                <w:sz w:val="28"/>
                <w:szCs w:val="28"/>
              </w:rPr>
              <w:t>(оплата)</w:t>
            </w:r>
          </w:p>
          <w:p w:rsidR="00DE47F2" w:rsidRPr="00EB5F3B" w:rsidRDefault="00DE47F2" w:rsidP="000A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E47F2" w:rsidRPr="00EB5F3B" w:rsidRDefault="00DE47F2" w:rsidP="000A05D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B5F3B">
              <w:rPr>
                <w:b/>
                <w:bCs/>
                <w:color w:val="000000"/>
                <w:sz w:val="28"/>
                <w:szCs w:val="28"/>
              </w:rPr>
              <w:t>В корреспонденции со счетами 51,50 (</w:t>
            </w:r>
            <w:proofErr w:type="spellStart"/>
            <w:r w:rsidRPr="00EB5F3B">
              <w:rPr>
                <w:b/>
                <w:bCs/>
                <w:color w:val="000000"/>
                <w:sz w:val="28"/>
                <w:szCs w:val="28"/>
              </w:rPr>
              <w:t>Дт</w:t>
            </w:r>
            <w:proofErr w:type="spellEnd"/>
            <w:r w:rsidRPr="00EB5F3B">
              <w:rPr>
                <w:b/>
                <w:bCs/>
                <w:color w:val="000000"/>
                <w:sz w:val="28"/>
                <w:szCs w:val="28"/>
              </w:rPr>
              <w:t xml:space="preserve">). </w:t>
            </w:r>
          </w:p>
          <w:p w:rsidR="00DE47F2" w:rsidRPr="00EB5F3B" w:rsidRDefault="00DE47F2" w:rsidP="000A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DE47F2" w:rsidRPr="00EB5F3B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суммы оплаты за отгруженную продукцию, выполненные ра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боты и оказанные услуги организация предъявляет расчетные доку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менты покупателю или заказчику и производит следующую бухгал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терскую запись  Дебет  счета  62     Кредит   счета 90 .</w:t>
      </w:r>
    </w:p>
    <w:p w:rsidR="00DE47F2" w:rsidRPr="00EB5F3B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погашении покупателями и заказчиками своей задолженнос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они списывают ее с кредита счета 62 в дебет счетов денежных средств.</w:t>
      </w:r>
    </w:p>
    <w:p w:rsidR="00DE47F2" w:rsidRPr="00EB5F3B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продаже амортизируемого имущества, т.е. основных средств и нематериальных активов, а также другого имущества, стоимость имущества по ценам продажи списывают в дебет счета 62 с кредита счета 91 «Прочие доходы и расходы». </w:t>
      </w:r>
    </w:p>
    <w:p w:rsidR="00DE47F2" w:rsidRPr="00EB5F3B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платежей за про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данное имущество отражают по дебету счетов по учету денежных средств (51, 52, 50, 55) и кредиту счета 62.</w:t>
      </w:r>
    </w:p>
    <w:p w:rsidR="00DE47F2" w:rsidRPr="00EB5F3B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7F2" w:rsidRPr="00EB5F3B" w:rsidRDefault="00DE47F2" w:rsidP="00DE47F2">
      <w:pPr>
        <w:widowControl w:val="0"/>
        <w:tabs>
          <w:tab w:val="left" w:pos="36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записи по счетам </w:t>
      </w:r>
      <w:r w:rsidRPr="00EB5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 учёту расчётов с покупателями и заказчиками (</w:t>
      </w:r>
      <w:proofErr w:type="spellStart"/>
      <w:r w:rsidRPr="00EB5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</w:t>
      </w:r>
      <w:proofErr w:type="spellEnd"/>
      <w:r w:rsidRPr="00EB5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62)</w:t>
      </w:r>
    </w:p>
    <w:p w:rsidR="00DE47F2" w:rsidRPr="00EB5F3B" w:rsidRDefault="00DE47F2" w:rsidP="00DE47F2">
      <w:pPr>
        <w:widowControl w:val="0"/>
        <w:numPr>
          <w:ilvl w:val="0"/>
          <w:numId w:val="1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Отгружена покупателю продукция                    </w:t>
      </w:r>
      <w:proofErr w:type="spellStart"/>
      <w:r w:rsidRPr="00EB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Дт</w:t>
      </w:r>
      <w:proofErr w:type="spellEnd"/>
      <w:r w:rsidRPr="00EB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62 </w:t>
      </w:r>
      <w:proofErr w:type="spellStart"/>
      <w:r w:rsidRPr="00EB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</w:t>
      </w:r>
      <w:proofErr w:type="spellEnd"/>
      <w:r w:rsidRPr="00EB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90</w:t>
      </w:r>
    </w:p>
    <w:p w:rsidR="00DE47F2" w:rsidRPr="00EB5F3B" w:rsidRDefault="00DE47F2" w:rsidP="00DE47F2">
      <w:pPr>
        <w:widowControl w:val="0"/>
        <w:numPr>
          <w:ilvl w:val="0"/>
          <w:numId w:val="1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Продано покупателю имущество                        </w:t>
      </w:r>
      <w:proofErr w:type="spellStart"/>
      <w:r w:rsidRPr="00EB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Дт</w:t>
      </w:r>
      <w:proofErr w:type="spellEnd"/>
      <w:r w:rsidRPr="00EB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62 </w:t>
      </w:r>
      <w:proofErr w:type="spellStart"/>
      <w:r w:rsidRPr="00EB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</w:t>
      </w:r>
      <w:proofErr w:type="spellEnd"/>
      <w:r w:rsidRPr="00EB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91</w:t>
      </w:r>
    </w:p>
    <w:p w:rsidR="00DE47F2" w:rsidRPr="00EB5F3B" w:rsidRDefault="00DE47F2" w:rsidP="00DE47F2">
      <w:pPr>
        <w:widowControl w:val="0"/>
        <w:numPr>
          <w:ilvl w:val="0"/>
          <w:numId w:val="1"/>
        </w:numPr>
        <w:tabs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Оплата покупателя за приобретённую продукцию и имущество </w:t>
      </w:r>
      <w:proofErr w:type="spellStart"/>
      <w:r w:rsidRPr="00EB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Дт</w:t>
      </w:r>
      <w:proofErr w:type="spellEnd"/>
      <w:r w:rsidRPr="00EB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62 </w:t>
      </w:r>
      <w:proofErr w:type="spellStart"/>
      <w:r w:rsidRPr="00EB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</w:t>
      </w:r>
      <w:proofErr w:type="spellEnd"/>
      <w:r w:rsidRPr="00EB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51,50</w:t>
      </w:r>
    </w:p>
    <w:p w:rsidR="00DE47F2" w:rsidRPr="00EB5F3B" w:rsidRDefault="00DE47F2" w:rsidP="00DE47F2">
      <w:pPr>
        <w:widowControl w:val="0"/>
        <w:tabs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7F2" w:rsidRPr="00EB5F3B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Учёт расчётов с разными дебиторами и кредиторами</w:t>
      </w:r>
    </w:p>
    <w:p w:rsidR="00DE47F2" w:rsidRPr="00EB5F3B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учета различных расчетных отношений с другими предприя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тиями, организациями, отдельными лицами используют активно-пас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сивный счет 76 «Расчеты с разными дебиторами и кредиторами». На этом счете учитывают расчеты с разными организациями по операци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 некоммерческого характера (учебными заведениями, научными организациями и др.), транспортными организациями за услуги, оп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лачиваемые чеками, по депонированной заработной плате, суммам удержаний из заработной платы в пользу организаций и отдельных лиц по исполнительным документам и др.</w:t>
      </w:r>
    </w:p>
    <w:p w:rsidR="00DE47F2" w:rsidRPr="00EB5F3B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proofErr w:type="gramStart"/>
      <w:r w:rsidRPr="00EB5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данном счёте ДЕБИТОРСКАЯ задолженность (нам должны) формируется в ДЕБЕТЕ, а </w:t>
      </w:r>
      <w:r w:rsidRPr="00EB5F3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кредиторская</w:t>
      </w:r>
      <w:r w:rsidRPr="00EB5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(мы должны) – в </w:t>
      </w:r>
      <w:r w:rsidRPr="00EB5F3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кредите.</w:t>
      </w:r>
      <w:proofErr w:type="gramEnd"/>
    </w:p>
    <w:p w:rsidR="00DE47F2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47F2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47F2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47F2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47F2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47F2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47F2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47F2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47F2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47F2" w:rsidRPr="00EB5F3B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47F2" w:rsidRPr="00EB5F3B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76 «Расчеты с разными дебиторами и кредиторами»</w:t>
      </w:r>
    </w:p>
    <w:p w:rsidR="00DE47F2" w:rsidRPr="00EB5F3B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Активно-пассивный</w:t>
      </w:r>
    </w:p>
    <w:p w:rsidR="00DE47F2" w:rsidRPr="00EB5F3B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Дебет                                                                                                          Кредит</w:t>
      </w: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5186"/>
        <w:gridCol w:w="5186"/>
      </w:tblGrid>
      <w:tr w:rsidR="00DE47F2" w:rsidRPr="00EB5F3B" w:rsidTr="000A05DA">
        <w:trPr>
          <w:trHeight w:val="2985"/>
        </w:trPr>
        <w:tc>
          <w:tcPr>
            <w:tcW w:w="5186" w:type="dxa"/>
          </w:tcPr>
          <w:p w:rsidR="00DE47F2" w:rsidRPr="00EB5F3B" w:rsidRDefault="00DE47F2" w:rsidP="000A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E47F2" w:rsidRPr="00EB5F3B" w:rsidRDefault="00DE47F2" w:rsidP="000A05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z w:val="28"/>
                <w:szCs w:val="28"/>
              </w:rPr>
            </w:pPr>
            <w:r w:rsidRPr="00EB5F3B">
              <w:rPr>
                <w:b/>
                <w:bCs/>
                <w:sz w:val="28"/>
                <w:szCs w:val="28"/>
              </w:rPr>
              <w:t>Погашение кредиторской задолженности</w:t>
            </w:r>
          </w:p>
          <w:p w:rsidR="00DE47F2" w:rsidRPr="00EB5F3B" w:rsidRDefault="00DE47F2" w:rsidP="000A05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z w:val="28"/>
                <w:szCs w:val="28"/>
              </w:rPr>
            </w:pPr>
          </w:p>
          <w:p w:rsidR="00DE47F2" w:rsidRPr="00EB5F3B" w:rsidRDefault="00DE47F2" w:rsidP="000A05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z w:val="28"/>
                <w:szCs w:val="28"/>
              </w:rPr>
            </w:pPr>
          </w:p>
          <w:p w:rsidR="00DE47F2" w:rsidRPr="00EB5F3B" w:rsidRDefault="00DE47F2" w:rsidP="000A05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z w:val="28"/>
                <w:szCs w:val="28"/>
              </w:rPr>
            </w:pPr>
            <w:r w:rsidRPr="00EB5F3B">
              <w:rPr>
                <w:b/>
                <w:bCs/>
                <w:sz w:val="28"/>
                <w:szCs w:val="28"/>
              </w:rPr>
              <w:t>Начисление дебиторской задолженности</w:t>
            </w:r>
          </w:p>
          <w:p w:rsidR="00DE47F2" w:rsidRPr="00EB5F3B" w:rsidRDefault="00DE47F2" w:rsidP="000A05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z w:val="28"/>
                <w:szCs w:val="28"/>
              </w:rPr>
            </w:pPr>
          </w:p>
          <w:p w:rsidR="00DE47F2" w:rsidRPr="00EB5F3B" w:rsidRDefault="00DE47F2" w:rsidP="000A05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z w:val="28"/>
                <w:szCs w:val="28"/>
              </w:rPr>
            </w:pPr>
          </w:p>
          <w:p w:rsidR="00DE47F2" w:rsidRPr="00EB5F3B" w:rsidRDefault="00DE47F2" w:rsidP="000A05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B5F3B">
              <w:rPr>
                <w:b/>
                <w:bCs/>
                <w:sz w:val="28"/>
                <w:szCs w:val="28"/>
              </w:rPr>
              <w:t>Кт</w:t>
            </w:r>
            <w:proofErr w:type="spellEnd"/>
            <w:r w:rsidRPr="00EB5F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B5F3B">
              <w:rPr>
                <w:b/>
                <w:bCs/>
                <w:sz w:val="28"/>
                <w:szCs w:val="28"/>
              </w:rPr>
              <w:t>сч</w:t>
            </w:r>
            <w:proofErr w:type="spellEnd"/>
            <w:r w:rsidRPr="00EB5F3B">
              <w:rPr>
                <w:b/>
                <w:bCs/>
                <w:sz w:val="28"/>
                <w:szCs w:val="28"/>
              </w:rPr>
              <w:t>. 50,51,91</w:t>
            </w:r>
          </w:p>
          <w:p w:rsidR="00DE47F2" w:rsidRPr="00EB5F3B" w:rsidRDefault="00DE47F2" w:rsidP="000A05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</w:p>
        </w:tc>
        <w:tc>
          <w:tcPr>
            <w:tcW w:w="5186" w:type="dxa"/>
          </w:tcPr>
          <w:p w:rsidR="00DE47F2" w:rsidRPr="00EB5F3B" w:rsidRDefault="00DE47F2" w:rsidP="000A0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E47F2" w:rsidRPr="00EB5F3B" w:rsidRDefault="00DE47F2" w:rsidP="000A05D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B5F3B">
              <w:rPr>
                <w:b/>
                <w:bCs/>
                <w:color w:val="000000"/>
                <w:sz w:val="28"/>
                <w:szCs w:val="28"/>
              </w:rPr>
              <w:t>Начисленная кредиторская задолженность</w:t>
            </w:r>
          </w:p>
          <w:p w:rsidR="00DE47F2" w:rsidRPr="00EB5F3B" w:rsidRDefault="00DE47F2" w:rsidP="000A05D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DE47F2" w:rsidRPr="00EB5F3B" w:rsidRDefault="00DE47F2" w:rsidP="000A05D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B5F3B">
              <w:rPr>
                <w:b/>
                <w:bCs/>
                <w:color w:val="000000"/>
                <w:sz w:val="28"/>
                <w:szCs w:val="28"/>
              </w:rPr>
              <w:t>Погашение дебиторской задолженности</w:t>
            </w:r>
          </w:p>
          <w:p w:rsidR="00DE47F2" w:rsidRPr="00EB5F3B" w:rsidRDefault="00DE47F2" w:rsidP="000A05D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B5F3B">
              <w:rPr>
                <w:b/>
                <w:bCs/>
                <w:color w:val="000000"/>
                <w:sz w:val="28"/>
                <w:szCs w:val="28"/>
              </w:rPr>
              <w:t>(н-р, депонирование зарплаты, удержание алиментов)</w:t>
            </w:r>
          </w:p>
          <w:p w:rsidR="00DE47F2" w:rsidRPr="00EB5F3B" w:rsidRDefault="00DE47F2" w:rsidP="000A05D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DE47F2" w:rsidRPr="00EB5F3B" w:rsidRDefault="00DE47F2" w:rsidP="000A05D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B5F3B">
              <w:rPr>
                <w:b/>
                <w:bCs/>
                <w:color w:val="000000"/>
                <w:sz w:val="28"/>
                <w:szCs w:val="28"/>
              </w:rPr>
              <w:t>Дт</w:t>
            </w:r>
            <w:proofErr w:type="spellEnd"/>
            <w:r w:rsidRPr="00EB5F3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5F3B">
              <w:rPr>
                <w:b/>
                <w:bCs/>
                <w:color w:val="000000"/>
                <w:sz w:val="28"/>
                <w:szCs w:val="28"/>
              </w:rPr>
              <w:t>сч</w:t>
            </w:r>
            <w:proofErr w:type="spellEnd"/>
            <w:r w:rsidRPr="00EB5F3B">
              <w:rPr>
                <w:b/>
                <w:bCs/>
                <w:color w:val="000000"/>
                <w:sz w:val="28"/>
                <w:szCs w:val="28"/>
              </w:rPr>
              <w:t>. 70,51,91</w:t>
            </w:r>
          </w:p>
          <w:p w:rsidR="00DE47F2" w:rsidRPr="00EB5F3B" w:rsidRDefault="00DE47F2" w:rsidP="000A05D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DE47F2" w:rsidRPr="00EB5F3B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счету 76 «Расчеты с разными дебиторами и кредиторами» могут быть открыты </w:t>
      </w:r>
      <w:proofErr w:type="spellStart"/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субсчета</w:t>
      </w:r>
      <w:proofErr w:type="spellEnd"/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E47F2" w:rsidRPr="00EB5F3B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76-1 «Расчеты по имущественному и личному страхованию».</w:t>
      </w:r>
    </w:p>
    <w:p w:rsidR="00DE47F2" w:rsidRPr="00EB5F3B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76-2 «Расчеты по претензиям».</w:t>
      </w:r>
    </w:p>
    <w:p w:rsidR="00DE47F2" w:rsidRPr="00EB5F3B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76-3 «Расчеты по причитающимся дивидендам и другим доходам».</w:t>
      </w:r>
    </w:p>
    <w:p w:rsidR="00DE47F2" w:rsidRPr="00EB5F3B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76-4 «Расчеты по депонированным суммам» и др.</w:t>
      </w:r>
    </w:p>
    <w:p w:rsidR="00DE47F2" w:rsidRPr="00EB5F3B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</w:t>
      </w: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.05.2020</w:t>
      </w:r>
    </w:p>
    <w:p w:rsidR="00DE47F2" w:rsidRPr="00EB5F3B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выполняются в тетради. В ЛИЧНЫЕ СООБЩЕНИЯ преподавателю присылаются СКРИНЫ или фотографии выполненных заданий</w:t>
      </w:r>
    </w:p>
    <w:p w:rsidR="00DE47F2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ВИДЕО-КОНФЕРЕНЦИЯ</w:t>
      </w:r>
      <w:proofErr w:type="gramEnd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Pr="00D71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 52</w:t>
      </w:r>
    </w:p>
    <w:p w:rsidR="00DE47F2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 НЕ УЧАСТВОВАЛ В КОНФЕРЕНЦИИ Посмотрите ее запись, размещенную в </w:t>
      </w:r>
      <w:proofErr w:type="spellStart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</w:t>
      </w:r>
      <w:proofErr w:type="gramStart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ети</w:t>
      </w:r>
      <w:proofErr w:type="spellEnd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Вконтакте в группе «Электронный кабинет преподавателя»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видео урок </w:t>
      </w:r>
      <w:hyperlink r:id="rId8" w:history="1">
        <w:r w:rsidRPr="00A77596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https://www.youtube.com/watch?v=x_v--3GFE_U&amp;list=PLvu4rTTXs3aWKnSwItN1v3mqr78BmRuO-&amp;</w:t>
        </w:r>
        <w:proofErr w:type="spellStart"/>
        <w:r w:rsidRPr="00A77596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index</w:t>
        </w:r>
        <w:proofErr w:type="spellEnd"/>
        <w:r w:rsidRPr="00A77596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=11&amp;t=0s</w:t>
        </w:r>
      </w:hyperlink>
    </w:p>
    <w:p w:rsidR="00DE47F2" w:rsidRPr="00EB5F3B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Практическую доделать, тему повторить </w:t>
      </w:r>
    </w:p>
    <w:p w:rsidR="00DE47F2" w:rsidRDefault="00DE47F2" w:rsidP="00DE47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7F2" w:rsidRPr="00D718A7" w:rsidRDefault="00DE47F2" w:rsidP="00DE47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D71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ПРАКТИЧЕСКАЯ РАБОТА № 52</w:t>
      </w:r>
    </w:p>
    <w:p w:rsidR="00DE47F2" w:rsidRPr="00D718A7" w:rsidRDefault="00DE47F2" w:rsidP="00DE47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1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Отражение на счетах операций по учету расчётов с покупателями и заказчиками, поставщиками и подрядчиками</w:t>
      </w:r>
    </w:p>
    <w:p w:rsidR="00DE47F2" w:rsidRPr="00D718A7" w:rsidRDefault="00DE47F2" w:rsidP="00DE47F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урока - </w:t>
      </w:r>
      <w:proofErr w:type="gramStart"/>
      <w:r w:rsidRPr="00D71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учебная</w:t>
      </w:r>
      <w:proofErr w:type="gramEnd"/>
      <w:r w:rsidRPr="00D71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71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усвоение порядка отражения расчётных операций </w:t>
      </w:r>
    </w:p>
    <w:p w:rsidR="00DE47F2" w:rsidRPr="00D718A7" w:rsidRDefault="00DE47F2" w:rsidP="00DE4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1: заполнить журнал регистрации хозяйственных операций.</w:t>
      </w:r>
    </w:p>
    <w:p w:rsidR="00DE47F2" w:rsidRPr="00D718A7" w:rsidRDefault="00DE47F2" w:rsidP="00DE4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701"/>
        <w:gridCol w:w="1276"/>
        <w:gridCol w:w="1134"/>
      </w:tblGrid>
      <w:tr w:rsidR="00DE47F2" w:rsidRPr="00D718A7" w:rsidTr="000A05DA"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DE47F2" w:rsidRPr="00D718A7" w:rsidRDefault="00DE47F2" w:rsidP="000A05DA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718A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Содержание операции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47F2" w:rsidRPr="00D718A7" w:rsidRDefault="00DE47F2" w:rsidP="000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E47F2" w:rsidRPr="00D718A7" w:rsidRDefault="00DE47F2" w:rsidP="000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47F2" w:rsidRPr="00D718A7" w:rsidRDefault="00DE47F2" w:rsidP="000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</w:tr>
      <w:tr w:rsidR="00DE47F2" w:rsidRPr="00D718A7" w:rsidTr="000A05DA">
        <w:tc>
          <w:tcPr>
            <w:tcW w:w="5387" w:type="dxa"/>
            <w:shd w:val="clear" w:color="auto" w:fill="FFFFFF"/>
          </w:tcPr>
          <w:p w:rsidR="00DE47F2" w:rsidRPr="00D718A7" w:rsidRDefault="00DE47F2" w:rsidP="00DE47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 аванс от покупателя</w:t>
            </w:r>
          </w:p>
          <w:p w:rsidR="00DE47F2" w:rsidRPr="00D718A7" w:rsidRDefault="00DE47F2" w:rsidP="00DE47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Отгружена продукция покупателю (в </w:t>
            </w:r>
            <w:proofErr w:type="gramEnd"/>
          </w:p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т. ч. НДС)</w:t>
            </w:r>
          </w:p>
          <w:p w:rsidR="00DE47F2" w:rsidRPr="00D718A7" w:rsidRDefault="00DE47F2" w:rsidP="00DE47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с суммы выручки</w:t>
            </w:r>
          </w:p>
          <w:p w:rsidR="00DE47F2" w:rsidRPr="00D718A7" w:rsidRDefault="00DE47F2" w:rsidP="00DE47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 зачет ранее полученного аванса</w:t>
            </w:r>
          </w:p>
          <w:p w:rsidR="00DE47F2" w:rsidRPr="00D718A7" w:rsidRDefault="00DE47F2" w:rsidP="00DE47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Получены денежные средства от покупателя</w:t>
            </w:r>
          </w:p>
          <w:p w:rsidR="00DE47F2" w:rsidRPr="00D718A7" w:rsidRDefault="00DE47F2" w:rsidP="00DE47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Списана невостребованная дебиторская задолженность</w:t>
            </w:r>
          </w:p>
          <w:p w:rsidR="00DE47F2" w:rsidRPr="00D718A7" w:rsidRDefault="00DE47F2" w:rsidP="00DE47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Получены денежные средства в погашение ранее списанной дебиторской задолженности</w:t>
            </w:r>
          </w:p>
          <w:p w:rsidR="00DE47F2" w:rsidRPr="00D718A7" w:rsidRDefault="00DE47F2" w:rsidP="00DE47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Акцептован счет подрядчика за выполненные работы по ремонту основных средств</w:t>
            </w:r>
          </w:p>
          <w:p w:rsidR="00DE47F2" w:rsidRPr="00D718A7" w:rsidRDefault="00DE47F2" w:rsidP="00DE47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</w:t>
            </w:r>
          </w:p>
          <w:p w:rsidR="00DE47F2" w:rsidRPr="00D718A7" w:rsidRDefault="00DE47F2" w:rsidP="00DE47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Акцептован счет поставщика за материалы</w:t>
            </w:r>
          </w:p>
          <w:p w:rsidR="00DE47F2" w:rsidRPr="00D718A7" w:rsidRDefault="00DE47F2" w:rsidP="00DE47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</w:t>
            </w:r>
          </w:p>
          <w:p w:rsidR="00DE47F2" w:rsidRPr="00D718A7" w:rsidRDefault="00DE47F2" w:rsidP="00DE47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 аванс поставщику</w:t>
            </w:r>
          </w:p>
          <w:p w:rsidR="00DE47F2" w:rsidRPr="00D718A7" w:rsidRDefault="00DE47F2" w:rsidP="00DE47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 зачет ранее выданного аванса</w:t>
            </w:r>
          </w:p>
          <w:p w:rsidR="00DE47F2" w:rsidRPr="00D718A7" w:rsidRDefault="00DE47F2" w:rsidP="00DE47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предоставила заем своему работнику</w:t>
            </w:r>
          </w:p>
          <w:p w:rsidR="00DE47F2" w:rsidRPr="00D718A7" w:rsidRDefault="00DE47F2" w:rsidP="00DE47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Начислена организацией сумма штрафа, подлежащего к уплате</w:t>
            </w:r>
          </w:p>
          <w:p w:rsidR="00DE47F2" w:rsidRPr="00D718A7" w:rsidRDefault="00DE47F2" w:rsidP="00DE47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Уплачен начисленный штраф</w:t>
            </w:r>
          </w:p>
          <w:p w:rsidR="00DE47F2" w:rsidRPr="00D718A7" w:rsidRDefault="00DE47F2" w:rsidP="00DE47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Отражена задолженность учредителей по вкладу в уставный капитал</w:t>
            </w:r>
          </w:p>
          <w:p w:rsidR="00DE47F2" w:rsidRPr="00D718A7" w:rsidRDefault="00DE47F2" w:rsidP="00DE47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денежные средства учредителем в счет вклада в уставный капитал</w:t>
            </w:r>
          </w:p>
          <w:p w:rsidR="00DE47F2" w:rsidRPr="00D718A7" w:rsidRDefault="00DE47F2" w:rsidP="00DE47F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основные средства учредителем в счет вклада в уставный капитал</w:t>
            </w:r>
          </w:p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</w:t>
            </w:r>
          </w:p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</w:t>
            </w:r>
          </w:p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276" w:type="dxa"/>
            <w:shd w:val="clear" w:color="auto" w:fill="FFFFFF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47F2" w:rsidRPr="00D718A7" w:rsidRDefault="00DE47F2" w:rsidP="00DE4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7F2" w:rsidRPr="00D718A7" w:rsidRDefault="00DE47F2" w:rsidP="00DE4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2: заполнить журнал регистрации хозяйственных операций.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701"/>
        <w:gridCol w:w="1276"/>
        <w:gridCol w:w="1134"/>
      </w:tblGrid>
      <w:tr w:rsidR="00DE47F2" w:rsidRPr="00D718A7" w:rsidTr="000A05DA">
        <w:tc>
          <w:tcPr>
            <w:tcW w:w="5387" w:type="dxa"/>
            <w:vAlign w:val="center"/>
          </w:tcPr>
          <w:p w:rsidR="00DE47F2" w:rsidRPr="00D718A7" w:rsidRDefault="00DE47F2" w:rsidP="000A05DA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операции</w:t>
            </w:r>
          </w:p>
        </w:tc>
        <w:tc>
          <w:tcPr>
            <w:tcW w:w="1701" w:type="dxa"/>
            <w:vAlign w:val="center"/>
          </w:tcPr>
          <w:p w:rsidR="00DE47F2" w:rsidRPr="00D718A7" w:rsidRDefault="00DE47F2" w:rsidP="000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276" w:type="dxa"/>
            <w:vAlign w:val="center"/>
          </w:tcPr>
          <w:p w:rsidR="00DE47F2" w:rsidRPr="00D718A7" w:rsidRDefault="00DE47F2" w:rsidP="000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134" w:type="dxa"/>
            <w:vAlign w:val="center"/>
          </w:tcPr>
          <w:p w:rsidR="00DE47F2" w:rsidRPr="00D718A7" w:rsidRDefault="00DE47F2" w:rsidP="000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</w:tr>
      <w:tr w:rsidR="00DE47F2" w:rsidRPr="00D718A7" w:rsidTr="000A05DA">
        <w:trPr>
          <w:trHeight w:val="240"/>
        </w:trPr>
        <w:tc>
          <w:tcPr>
            <w:tcW w:w="5387" w:type="dxa"/>
          </w:tcPr>
          <w:p w:rsidR="00DE47F2" w:rsidRPr="00D718A7" w:rsidRDefault="00DE47F2" w:rsidP="00DE47F2">
            <w:pPr>
              <w:numPr>
                <w:ilvl w:val="0"/>
                <w:numId w:val="5"/>
              </w:numPr>
              <w:tabs>
                <w:tab w:val="num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 аванс от покупателя</w:t>
            </w:r>
          </w:p>
        </w:tc>
        <w:tc>
          <w:tcPr>
            <w:tcW w:w="1701" w:type="dxa"/>
          </w:tcPr>
          <w:p w:rsidR="00DE47F2" w:rsidRPr="00D718A7" w:rsidRDefault="00DE47F2" w:rsidP="000A05DA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276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7F2" w:rsidRPr="00D718A7" w:rsidTr="000A05DA">
        <w:trPr>
          <w:trHeight w:val="480"/>
        </w:trPr>
        <w:tc>
          <w:tcPr>
            <w:tcW w:w="5387" w:type="dxa"/>
          </w:tcPr>
          <w:p w:rsidR="00DE47F2" w:rsidRPr="00D718A7" w:rsidRDefault="00DE47F2" w:rsidP="00DE47F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Отгружена продукция покупателю (в </w:t>
            </w:r>
            <w:proofErr w:type="gramEnd"/>
          </w:p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т. ч. НДС – 18 %)</w:t>
            </w:r>
          </w:p>
        </w:tc>
        <w:tc>
          <w:tcPr>
            <w:tcW w:w="1701" w:type="dxa"/>
          </w:tcPr>
          <w:p w:rsidR="00DE47F2" w:rsidRPr="00D718A7" w:rsidRDefault="00DE47F2" w:rsidP="000A05DA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718A7" w:rsidRDefault="00DE47F2" w:rsidP="000A05DA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354 000</w:t>
            </w:r>
          </w:p>
        </w:tc>
        <w:tc>
          <w:tcPr>
            <w:tcW w:w="1276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7F2" w:rsidRPr="00D718A7" w:rsidTr="000A05DA">
        <w:trPr>
          <w:trHeight w:val="285"/>
        </w:trPr>
        <w:tc>
          <w:tcPr>
            <w:tcW w:w="5387" w:type="dxa"/>
          </w:tcPr>
          <w:p w:rsidR="00DE47F2" w:rsidRPr="00D718A7" w:rsidRDefault="00DE47F2" w:rsidP="00DE47F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Начислена задолженность бюджету по НДС </w:t>
            </w:r>
          </w:p>
        </w:tc>
        <w:tc>
          <w:tcPr>
            <w:tcW w:w="1701" w:type="dxa"/>
          </w:tcPr>
          <w:p w:rsidR="00DE47F2" w:rsidRPr="00D718A7" w:rsidRDefault="00DE47F2" w:rsidP="000A05DA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76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7F2" w:rsidRPr="00D718A7" w:rsidTr="000A05DA">
        <w:trPr>
          <w:trHeight w:val="345"/>
        </w:trPr>
        <w:tc>
          <w:tcPr>
            <w:tcW w:w="5387" w:type="dxa"/>
          </w:tcPr>
          <w:p w:rsidR="00DE47F2" w:rsidRPr="00D718A7" w:rsidRDefault="00DE47F2" w:rsidP="00DE47F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 зачет ранее полученного аванса</w:t>
            </w:r>
          </w:p>
        </w:tc>
        <w:tc>
          <w:tcPr>
            <w:tcW w:w="1701" w:type="dxa"/>
          </w:tcPr>
          <w:p w:rsidR="00DE47F2" w:rsidRPr="00D718A7" w:rsidRDefault="00DE47F2" w:rsidP="000A05DA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276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7F2" w:rsidRPr="00D718A7" w:rsidTr="000A05DA">
        <w:trPr>
          <w:trHeight w:val="345"/>
        </w:trPr>
        <w:tc>
          <w:tcPr>
            <w:tcW w:w="5387" w:type="dxa"/>
          </w:tcPr>
          <w:p w:rsidR="00DE47F2" w:rsidRPr="00D718A7" w:rsidRDefault="00DE47F2" w:rsidP="00DE47F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Получены денежные средства от покупателя</w:t>
            </w:r>
          </w:p>
        </w:tc>
        <w:tc>
          <w:tcPr>
            <w:tcW w:w="1701" w:type="dxa"/>
          </w:tcPr>
          <w:p w:rsidR="00DE47F2" w:rsidRPr="00D718A7" w:rsidRDefault="00DE47F2" w:rsidP="000A05DA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76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7F2" w:rsidRPr="00D718A7" w:rsidTr="000A05DA">
        <w:trPr>
          <w:trHeight w:val="540"/>
        </w:trPr>
        <w:tc>
          <w:tcPr>
            <w:tcW w:w="5387" w:type="dxa"/>
          </w:tcPr>
          <w:p w:rsidR="00DE47F2" w:rsidRPr="00D718A7" w:rsidRDefault="00DE47F2" w:rsidP="00DE47F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Списана невостребованная дебиторская задолженность</w:t>
            </w:r>
          </w:p>
        </w:tc>
        <w:tc>
          <w:tcPr>
            <w:tcW w:w="1701" w:type="dxa"/>
          </w:tcPr>
          <w:p w:rsidR="00DE47F2" w:rsidRPr="00D718A7" w:rsidRDefault="00DE47F2" w:rsidP="000A05DA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718A7" w:rsidRDefault="00DE47F2" w:rsidP="000A05DA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</w:t>
            </w:r>
          </w:p>
        </w:tc>
        <w:tc>
          <w:tcPr>
            <w:tcW w:w="1276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7F2" w:rsidRPr="00D718A7" w:rsidTr="000A05DA">
        <w:trPr>
          <w:trHeight w:val="510"/>
        </w:trPr>
        <w:tc>
          <w:tcPr>
            <w:tcW w:w="5387" w:type="dxa"/>
          </w:tcPr>
          <w:p w:rsidR="00DE47F2" w:rsidRPr="00D718A7" w:rsidRDefault="00DE47F2" w:rsidP="00DE47F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Получены денежные средства в погашение ранее списанной дебиторской задолженности</w:t>
            </w:r>
          </w:p>
        </w:tc>
        <w:tc>
          <w:tcPr>
            <w:tcW w:w="1701" w:type="dxa"/>
          </w:tcPr>
          <w:p w:rsidR="00DE47F2" w:rsidRPr="00D718A7" w:rsidRDefault="00DE47F2" w:rsidP="000A05DA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718A7" w:rsidRDefault="00DE47F2" w:rsidP="000A05DA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</w:t>
            </w:r>
          </w:p>
        </w:tc>
        <w:tc>
          <w:tcPr>
            <w:tcW w:w="1276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7F2" w:rsidRPr="00D718A7" w:rsidTr="000A05DA">
        <w:trPr>
          <w:trHeight w:val="840"/>
        </w:trPr>
        <w:tc>
          <w:tcPr>
            <w:tcW w:w="5387" w:type="dxa"/>
          </w:tcPr>
          <w:p w:rsidR="00DE47F2" w:rsidRPr="00D718A7" w:rsidRDefault="00DE47F2" w:rsidP="00DE47F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Акцептован счет подрядчика за выполненные работы по ремонту основных средств</w:t>
            </w:r>
          </w:p>
          <w:p w:rsidR="00DE47F2" w:rsidRPr="00D718A7" w:rsidRDefault="00DE47F2" w:rsidP="000A05D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(18 %)</w:t>
            </w:r>
          </w:p>
        </w:tc>
        <w:tc>
          <w:tcPr>
            <w:tcW w:w="1701" w:type="dxa"/>
          </w:tcPr>
          <w:p w:rsidR="00DE47F2" w:rsidRPr="00D718A7" w:rsidRDefault="00DE47F2" w:rsidP="000A05DA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718A7" w:rsidRDefault="00DE47F2" w:rsidP="000A05DA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</w:t>
            </w:r>
          </w:p>
          <w:p w:rsidR="00DE47F2" w:rsidRPr="00D718A7" w:rsidRDefault="00DE47F2" w:rsidP="000A05DA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2 880</w:t>
            </w:r>
          </w:p>
        </w:tc>
        <w:tc>
          <w:tcPr>
            <w:tcW w:w="1276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7F2" w:rsidRPr="00D718A7" w:rsidTr="000A05DA">
        <w:trPr>
          <w:trHeight w:val="255"/>
        </w:trPr>
        <w:tc>
          <w:tcPr>
            <w:tcW w:w="5387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Итого:</w:t>
            </w:r>
          </w:p>
        </w:tc>
        <w:tc>
          <w:tcPr>
            <w:tcW w:w="1701" w:type="dxa"/>
          </w:tcPr>
          <w:p w:rsidR="00DE47F2" w:rsidRPr="00D718A7" w:rsidRDefault="00DE47F2" w:rsidP="000A05DA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76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7F2" w:rsidRPr="00D718A7" w:rsidTr="000A05DA">
        <w:trPr>
          <w:trHeight w:val="255"/>
        </w:trPr>
        <w:tc>
          <w:tcPr>
            <w:tcW w:w="5387" w:type="dxa"/>
          </w:tcPr>
          <w:p w:rsidR="00DE47F2" w:rsidRPr="00D718A7" w:rsidRDefault="00DE47F2" w:rsidP="00DE47F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 счет подрядчика с расчетного счета</w:t>
            </w:r>
          </w:p>
        </w:tc>
        <w:tc>
          <w:tcPr>
            <w:tcW w:w="1701" w:type="dxa"/>
          </w:tcPr>
          <w:p w:rsidR="00DE47F2" w:rsidRPr="00D718A7" w:rsidRDefault="00DE47F2" w:rsidP="000A05DA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76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7F2" w:rsidRPr="00D718A7" w:rsidTr="000A05DA">
        <w:trPr>
          <w:trHeight w:val="330"/>
        </w:trPr>
        <w:tc>
          <w:tcPr>
            <w:tcW w:w="5387" w:type="dxa"/>
          </w:tcPr>
          <w:p w:rsidR="00DE47F2" w:rsidRPr="00D718A7" w:rsidRDefault="00DE47F2" w:rsidP="00DE47F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 аванс поставщику</w:t>
            </w:r>
          </w:p>
        </w:tc>
        <w:tc>
          <w:tcPr>
            <w:tcW w:w="1701" w:type="dxa"/>
          </w:tcPr>
          <w:p w:rsidR="00DE47F2" w:rsidRPr="00D718A7" w:rsidRDefault="00DE47F2" w:rsidP="000A05DA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276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7F2" w:rsidRPr="00D718A7" w:rsidTr="000A05DA">
        <w:trPr>
          <w:trHeight w:val="525"/>
        </w:trPr>
        <w:tc>
          <w:tcPr>
            <w:tcW w:w="5387" w:type="dxa"/>
          </w:tcPr>
          <w:p w:rsidR="00DE47F2" w:rsidRPr="00D718A7" w:rsidRDefault="00DE47F2" w:rsidP="00DE47F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Акцептован счет поставщика за материалы</w:t>
            </w:r>
          </w:p>
          <w:p w:rsidR="00DE47F2" w:rsidRPr="00D718A7" w:rsidRDefault="00DE47F2" w:rsidP="000A05D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(18 %)</w:t>
            </w:r>
          </w:p>
        </w:tc>
        <w:tc>
          <w:tcPr>
            <w:tcW w:w="1701" w:type="dxa"/>
          </w:tcPr>
          <w:p w:rsidR="00DE47F2" w:rsidRPr="00D718A7" w:rsidRDefault="00DE47F2" w:rsidP="000A05DA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  <w:p w:rsidR="00DE47F2" w:rsidRPr="00D718A7" w:rsidRDefault="00DE47F2" w:rsidP="000A05DA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76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7F2" w:rsidRPr="00D718A7" w:rsidTr="000A05DA">
        <w:trPr>
          <w:trHeight w:val="285"/>
        </w:trPr>
        <w:tc>
          <w:tcPr>
            <w:tcW w:w="5387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Итого:</w:t>
            </w:r>
          </w:p>
        </w:tc>
        <w:tc>
          <w:tcPr>
            <w:tcW w:w="1701" w:type="dxa"/>
          </w:tcPr>
          <w:p w:rsidR="00DE47F2" w:rsidRPr="00D718A7" w:rsidRDefault="00DE47F2" w:rsidP="000A05DA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76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7F2" w:rsidRPr="00D718A7" w:rsidTr="000A05DA">
        <w:trPr>
          <w:trHeight w:val="210"/>
        </w:trPr>
        <w:tc>
          <w:tcPr>
            <w:tcW w:w="5387" w:type="dxa"/>
          </w:tcPr>
          <w:p w:rsidR="00DE47F2" w:rsidRPr="00D718A7" w:rsidRDefault="00DE47F2" w:rsidP="00DE47F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 зачет ранее выданного аванса</w:t>
            </w:r>
          </w:p>
        </w:tc>
        <w:tc>
          <w:tcPr>
            <w:tcW w:w="1701" w:type="dxa"/>
          </w:tcPr>
          <w:p w:rsidR="00DE47F2" w:rsidRPr="00D718A7" w:rsidRDefault="00DE47F2" w:rsidP="000A05DA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276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7F2" w:rsidRPr="00D718A7" w:rsidTr="000A05DA">
        <w:trPr>
          <w:trHeight w:val="330"/>
        </w:trPr>
        <w:tc>
          <w:tcPr>
            <w:tcW w:w="5387" w:type="dxa"/>
          </w:tcPr>
          <w:p w:rsidR="00DE47F2" w:rsidRPr="00D718A7" w:rsidRDefault="00DE47F2" w:rsidP="00DE47F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 счет поставщика с расчетного счета</w:t>
            </w:r>
          </w:p>
        </w:tc>
        <w:tc>
          <w:tcPr>
            <w:tcW w:w="1701" w:type="dxa"/>
          </w:tcPr>
          <w:p w:rsidR="00DE47F2" w:rsidRPr="00D718A7" w:rsidRDefault="00DE47F2" w:rsidP="000A05DA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76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7F2" w:rsidRPr="00D718A7" w:rsidTr="000A05DA">
        <w:trPr>
          <w:trHeight w:val="525"/>
        </w:trPr>
        <w:tc>
          <w:tcPr>
            <w:tcW w:w="5387" w:type="dxa"/>
          </w:tcPr>
          <w:p w:rsidR="00DE47F2" w:rsidRPr="00D718A7" w:rsidRDefault="00DE47F2" w:rsidP="00DE47F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предоставила заем своему работнику</w:t>
            </w:r>
          </w:p>
        </w:tc>
        <w:tc>
          <w:tcPr>
            <w:tcW w:w="1701" w:type="dxa"/>
          </w:tcPr>
          <w:p w:rsidR="00DE47F2" w:rsidRPr="00D718A7" w:rsidRDefault="00DE47F2" w:rsidP="000A05DA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718A7" w:rsidRDefault="00DE47F2" w:rsidP="000A05DA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276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7F2" w:rsidRPr="00D718A7" w:rsidTr="000A05DA">
        <w:trPr>
          <w:trHeight w:val="510"/>
        </w:trPr>
        <w:tc>
          <w:tcPr>
            <w:tcW w:w="5387" w:type="dxa"/>
          </w:tcPr>
          <w:p w:rsidR="00DE47F2" w:rsidRPr="00D718A7" w:rsidRDefault="00DE47F2" w:rsidP="00DE47F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Начислена организацией сумма штрафа, подлежащего к уплате</w:t>
            </w:r>
          </w:p>
        </w:tc>
        <w:tc>
          <w:tcPr>
            <w:tcW w:w="1701" w:type="dxa"/>
          </w:tcPr>
          <w:p w:rsidR="00DE47F2" w:rsidRPr="00D718A7" w:rsidRDefault="00DE47F2" w:rsidP="000A05DA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718A7" w:rsidRDefault="00DE47F2" w:rsidP="000A05DA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276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7F2" w:rsidRPr="00D718A7" w:rsidTr="000A05DA">
        <w:trPr>
          <w:trHeight w:val="300"/>
        </w:trPr>
        <w:tc>
          <w:tcPr>
            <w:tcW w:w="5387" w:type="dxa"/>
          </w:tcPr>
          <w:p w:rsidR="00DE47F2" w:rsidRPr="00D718A7" w:rsidRDefault="00DE47F2" w:rsidP="00DE47F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Уплачен начисленный штраф</w:t>
            </w:r>
          </w:p>
        </w:tc>
        <w:tc>
          <w:tcPr>
            <w:tcW w:w="1701" w:type="dxa"/>
          </w:tcPr>
          <w:p w:rsidR="00DE47F2" w:rsidRPr="00D718A7" w:rsidRDefault="00DE47F2" w:rsidP="000A05DA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276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7F2" w:rsidRPr="00D718A7" w:rsidTr="000A05DA">
        <w:trPr>
          <w:trHeight w:val="540"/>
        </w:trPr>
        <w:tc>
          <w:tcPr>
            <w:tcW w:w="5387" w:type="dxa"/>
          </w:tcPr>
          <w:p w:rsidR="00DE47F2" w:rsidRPr="00D718A7" w:rsidRDefault="00DE47F2" w:rsidP="00DE47F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Отражена задолженность учредителей по вкладу в уставный капитал</w:t>
            </w:r>
          </w:p>
        </w:tc>
        <w:tc>
          <w:tcPr>
            <w:tcW w:w="1701" w:type="dxa"/>
          </w:tcPr>
          <w:p w:rsidR="00DE47F2" w:rsidRPr="00D718A7" w:rsidRDefault="00DE47F2" w:rsidP="000A05DA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718A7" w:rsidRDefault="00DE47F2" w:rsidP="000A05DA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276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7F2" w:rsidRPr="00D718A7" w:rsidTr="000A05DA">
        <w:trPr>
          <w:trHeight w:val="510"/>
        </w:trPr>
        <w:tc>
          <w:tcPr>
            <w:tcW w:w="5387" w:type="dxa"/>
          </w:tcPr>
          <w:p w:rsidR="00DE47F2" w:rsidRPr="00D718A7" w:rsidRDefault="00DE47F2" w:rsidP="00DE47F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денежные средства учредителем в счет вклада в уставный капитал</w:t>
            </w:r>
          </w:p>
        </w:tc>
        <w:tc>
          <w:tcPr>
            <w:tcW w:w="1701" w:type="dxa"/>
          </w:tcPr>
          <w:p w:rsidR="00DE47F2" w:rsidRPr="00D718A7" w:rsidRDefault="00DE47F2" w:rsidP="000A05DA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718A7" w:rsidRDefault="00DE47F2" w:rsidP="000A05DA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7F2" w:rsidRPr="00D718A7" w:rsidTr="000A05DA">
        <w:trPr>
          <w:trHeight w:val="615"/>
        </w:trPr>
        <w:tc>
          <w:tcPr>
            <w:tcW w:w="5387" w:type="dxa"/>
          </w:tcPr>
          <w:p w:rsidR="00DE47F2" w:rsidRPr="00D718A7" w:rsidRDefault="00DE47F2" w:rsidP="00DE47F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основные средства учредителем в счет вклада в уставный капитал</w:t>
            </w:r>
          </w:p>
        </w:tc>
        <w:tc>
          <w:tcPr>
            <w:tcW w:w="1701" w:type="dxa"/>
          </w:tcPr>
          <w:p w:rsidR="00DE47F2" w:rsidRPr="00D718A7" w:rsidRDefault="00DE47F2" w:rsidP="000A05DA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718A7" w:rsidRDefault="00DE47F2" w:rsidP="000A05DA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276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7F2" w:rsidRPr="00D718A7" w:rsidTr="000A05DA">
        <w:trPr>
          <w:trHeight w:val="540"/>
        </w:trPr>
        <w:tc>
          <w:tcPr>
            <w:tcW w:w="5387" w:type="dxa"/>
          </w:tcPr>
          <w:p w:rsidR="00DE47F2" w:rsidRPr="00D718A7" w:rsidRDefault="00DE47F2" w:rsidP="00DE47F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Отражена ошибочно зачисленная на расчетный счет банком сумма</w:t>
            </w:r>
          </w:p>
        </w:tc>
        <w:tc>
          <w:tcPr>
            <w:tcW w:w="1701" w:type="dxa"/>
          </w:tcPr>
          <w:p w:rsidR="00DE47F2" w:rsidRPr="00D718A7" w:rsidRDefault="00DE47F2" w:rsidP="000A05DA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718A7" w:rsidRDefault="00DE47F2" w:rsidP="000A05DA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276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7F2" w:rsidRPr="00D718A7" w:rsidTr="000A05DA">
        <w:trPr>
          <w:trHeight w:val="525"/>
        </w:trPr>
        <w:tc>
          <w:tcPr>
            <w:tcW w:w="5387" w:type="dxa"/>
          </w:tcPr>
          <w:p w:rsidR="00DE47F2" w:rsidRPr="00D718A7" w:rsidRDefault="00DE47F2" w:rsidP="00DE47F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Отражена ошибочно списанная с расчетного    </w:t>
            </w:r>
          </w:p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счета банком сумма</w:t>
            </w:r>
          </w:p>
        </w:tc>
        <w:tc>
          <w:tcPr>
            <w:tcW w:w="1701" w:type="dxa"/>
          </w:tcPr>
          <w:p w:rsidR="00DE47F2" w:rsidRPr="00D718A7" w:rsidRDefault="00DE47F2" w:rsidP="000A05DA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718A7" w:rsidRDefault="00DE47F2" w:rsidP="000A05DA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276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7F2" w:rsidRPr="00D718A7" w:rsidTr="000A05DA">
        <w:trPr>
          <w:trHeight w:val="315"/>
        </w:trPr>
        <w:tc>
          <w:tcPr>
            <w:tcW w:w="5387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Депонирована  заработная плата</w:t>
            </w:r>
          </w:p>
        </w:tc>
        <w:tc>
          <w:tcPr>
            <w:tcW w:w="1701" w:type="dxa"/>
          </w:tcPr>
          <w:p w:rsidR="00DE47F2" w:rsidRPr="00D718A7" w:rsidRDefault="00DE47F2" w:rsidP="000A05DA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1276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7F2" w:rsidRPr="00D718A7" w:rsidTr="000A05DA">
        <w:trPr>
          <w:trHeight w:val="510"/>
        </w:trPr>
        <w:tc>
          <w:tcPr>
            <w:tcW w:w="5387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Выдана депонированная ранее заработная   </w:t>
            </w:r>
          </w:p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плата</w:t>
            </w:r>
          </w:p>
        </w:tc>
        <w:tc>
          <w:tcPr>
            <w:tcW w:w="1701" w:type="dxa"/>
          </w:tcPr>
          <w:p w:rsidR="00DE47F2" w:rsidRPr="00D718A7" w:rsidRDefault="00DE47F2" w:rsidP="000A05DA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718A7" w:rsidRDefault="00DE47F2" w:rsidP="000A05DA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1276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47F2" w:rsidRPr="00D718A7" w:rsidRDefault="00DE47F2" w:rsidP="00DE4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7F2" w:rsidRPr="00D718A7" w:rsidRDefault="00DE47F2" w:rsidP="00DE4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7F2" w:rsidRPr="00D718A7" w:rsidRDefault="00DE47F2" w:rsidP="00DE4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3</w:t>
      </w:r>
    </w:p>
    <w:tbl>
      <w:tblPr>
        <w:tblpPr w:leftFromText="180" w:rightFromText="180" w:vertAnchor="text" w:horzAnchor="margin" w:tblpX="-432" w:tblpY="134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"/>
        <w:gridCol w:w="7728"/>
        <w:gridCol w:w="1620"/>
      </w:tblGrid>
      <w:tr w:rsidR="00DE47F2" w:rsidRPr="00D718A7" w:rsidTr="000A05DA">
        <w:trPr>
          <w:trHeight w:val="560"/>
        </w:trPr>
        <w:tc>
          <w:tcPr>
            <w:tcW w:w="1092" w:type="dxa"/>
          </w:tcPr>
          <w:p w:rsidR="00DE47F2" w:rsidRPr="00D718A7" w:rsidRDefault="00DE47F2" w:rsidP="000A05DA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 </w:t>
            </w:r>
            <w:proofErr w:type="gramStart"/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proofErr w:type="gramEnd"/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28" w:type="dxa"/>
          </w:tcPr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Содержание        хозяйственных        операций</w:t>
            </w:r>
          </w:p>
        </w:tc>
        <w:tc>
          <w:tcPr>
            <w:tcW w:w="1620" w:type="dxa"/>
          </w:tcPr>
          <w:p w:rsidR="00DE47F2" w:rsidRPr="00D718A7" w:rsidRDefault="00DE47F2" w:rsidP="000A05DA">
            <w:pPr>
              <w:spacing w:after="0" w:line="240" w:lineRule="auto"/>
              <w:ind w:right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сумма в руб.</w:t>
            </w:r>
          </w:p>
          <w:p w:rsidR="00DE47F2" w:rsidRPr="00D718A7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7F2" w:rsidRPr="00D718A7" w:rsidTr="000A05DA">
        <w:trPr>
          <w:trHeight w:val="2535"/>
        </w:trPr>
        <w:tc>
          <w:tcPr>
            <w:tcW w:w="1092" w:type="dxa"/>
          </w:tcPr>
          <w:p w:rsidR="00DE47F2" w:rsidRPr="00D718A7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</w:t>
            </w:r>
          </w:p>
          <w:p w:rsidR="00DE47F2" w:rsidRPr="00D718A7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718A7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</w:t>
            </w:r>
          </w:p>
          <w:p w:rsidR="00DE47F2" w:rsidRPr="00D718A7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718A7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</w:t>
            </w:r>
          </w:p>
          <w:p w:rsidR="00DE47F2" w:rsidRPr="00D718A7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718A7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718A7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</w:t>
            </w:r>
          </w:p>
          <w:p w:rsidR="00DE47F2" w:rsidRPr="00D718A7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718A7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</w:t>
            </w:r>
          </w:p>
          <w:p w:rsidR="00DE47F2" w:rsidRPr="00D718A7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718A7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7728" w:type="dxa"/>
          </w:tcPr>
          <w:p w:rsidR="00DE47F2" w:rsidRPr="00D718A7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расчетный счет зачислены платежи покупателей за </w:t>
            </w:r>
            <w:proofErr w:type="gramStart"/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проданную</w:t>
            </w:r>
            <w:proofErr w:type="gramEnd"/>
          </w:p>
          <w:p w:rsidR="00DE47F2" w:rsidRPr="00D718A7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продукцию</w:t>
            </w:r>
          </w:p>
          <w:p w:rsidR="00DE47F2" w:rsidRPr="00D718A7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Отражается задолженность покупателей </w:t>
            </w:r>
            <w:proofErr w:type="gramStart"/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отгруженную им</w:t>
            </w:r>
          </w:p>
          <w:p w:rsidR="00DE47F2" w:rsidRPr="00D718A7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продукцию по рыночной стоимости  </w:t>
            </w:r>
          </w:p>
          <w:p w:rsidR="00DE47F2" w:rsidRPr="00D718A7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Отражается задолженность бюджету по НДС, полученному </w:t>
            </w:r>
            <w:proofErr w:type="gramStart"/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DE47F2" w:rsidRPr="00D718A7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продаже продукции. Сумму определить, выделив из суммы </w:t>
            </w:r>
          </w:p>
          <w:p w:rsidR="00DE47F2" w:rsidRPr="00D718A7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</w:t>
            </w:r>
          </w:p>
          <w:p w:rsidR="00DE47F2" w:rsidRPr="00D718A7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полную себестоимость проданной продукции списана</w:t>
            </w:r>
            <w:proofErr w:type="gramEnd"/>
          </w:p>
          <w:p w:rsidR="00DE47F2" w:rsidRPr="00D718A7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фактическая производственная себестоимость готовой продукции</w:t>
            </w:r>
          </w:p>
          <w:p w:rsidR="00DE47F2" w:rsidRPr="00D718A7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полную себестоимость проданной продукции списаны расходы</w:t>
            </w:r>
          </w:p>
          <w:p w:rsidR="00DE47F2" w:rsidRPr="00D718A7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продажу</w:t>
            </w:r>
          </w:p>
          <w:p w:rsidR="00DE47F2" w:rsidRPr="00D718A7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Определить и списать финансовый результат от продажи </w:t>
            </w:r>
          </w:p>
          <w:p w:rsidR="00DE47F2" w:rsidRPr="00D718A7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</w:t>
            </w:r>
          </w:p>
          <w:p w:rsidR="00DE47F2" w:rsidRPr="00D718A7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</w:tcPr>
          <w:p w:rsidR="00DE47F2" w:rsidRPr="00D718A7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718A7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920 000</w:t>
            </w:r>
          </w:p>
          <w:p w:rsidR="00DE47F2" w:rsidRPr="00D718A7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920 000</w:t>
            </w:r>
          </w:p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</w:t>
            </w:r>
          </w:p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524 000</w:t>
            </w:r>
          </w:p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42 800</w:t>
            </w:r>
          </w:p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718A7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определить</w:t>
            </w:r>
          </w:p>
        </w:tc>
      </w:tr>
    </w:tbl>
    <w:p w:rsidR="00DE47F2" w:rsidRPr="00D718A7" w:rsidRDefault="00DE47F2" w:rsidP="00DE4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7F2" w:rsidRPr="00D718A7" w:rsidRDefault="00DE47F2" w:rsidP="00DE4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ru-RU"/>
        </w:rPr>
      </w:pPr>
    </w:p>
    <w:p w:rsidR="00DE47F2" w:rsidRPr="00D718A7" w:rsidRDefault="00DE47F2" w:rsidP="00DE4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7F2" w:rsidRDefault="00DE47F2" w:rsidP="00DE47F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7F2" w:rsidRDefault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E47F2" w:rsidRPr="00EB5F3B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.05.2020</w:t>
      </w:r>
    </w:p>
    <w:p w:rsidR="00DE47F2" w:rsidRPr="00EB5F3B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выполняются в тетради. В ЛИЧНЫЕ СООБЩЕНИЯ преподавателю присылаются СКРИНЫ или фотографии выполненных заданий</w:t>
      </w:r>
    </w:p>
    <w:p w:rsidR="00DE47F2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ВИДЕО-КОНФЕРЕНЦИЯ</w:t>
      </w:r>
      <w:proofErr w:type="gramEnd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Опрос: решение задач на счета 60,62, разбор  </w:t>
      </w:r>
      <w:r w:rsidRPr="00D71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D71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D71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DE47F2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 НЕ УЧАСТВОВАЛ В КОНФЕРЕНЦИИ Посмотрите ее запись, размещенную в </w:t>
      </w:r>
      <w:proofErr w:type="spellStart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</w:t>
      </w:r>
      <w:proofErr w:type="gramStart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ети</w:t>
      </w:r>
      <w:proofErr w:type="spellEnd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Вконтакте в группе «Электронный кабинет преподавателя»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9" w:history="1">
        <w:r w:rsidRPr="00A77596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https://vk.com/videos-75289677?section=album_5&amp;z=video-75289677_456239081%2Fclub75289677%2Fpl_-75289677_5</w:t>
        </w:r>
      </w:hyperlink>
    </w:p>
    <w:p w:rsidR="00DE47F2" w:rsidRPr="00EB5F3B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Практическую доделать, тему повторить </w:t>
      </w:r>
    </w:p>
    <w:p w:rsidR="00DE47F2" w:rsidRDefault="00DE47F2" w:rsidP="00DE47F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7F2" w:rsidRPr="008743B6" w:rsidRDefault="00DE47F2" w:rsidP="00DE47F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D16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ПРАКТИЧЕСКАЯ РАБОТА № 53</w:t>
      </w:r>
    </w:p>
    <w:p w:rsidR="00DE47F2" w:rsidRPr="00D16352" w:rsidRDefault="00DE47F2" w:rsidP="00DE47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Отражение на счетах операций по учету расчётов с разными дебиторами и кредиторами</w:t>
      </w:r>
    </w:p>
    <w:p w:rsidR="00DE47F2" w:rsidRPr="00D16352" w:rsidRDefault="00DE47F2" w:rsidP="00DE47F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урока - </w:t>
      </w:r>
      <w:proofErr w:type="gramStart"/>
      <w:r w:rsidRPr="00D16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учебная</w:t>
      </w:r>
      <w:proofErr w:type="gramEnd"/>
      <w:r w:rsidRPr="00D16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16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усвоение порядка отражения расчётных операций </w:t>
      </w:r>
    </w:p>
    <w:p w:rsidR="00DE47F2" w:rsidRPr="00D16352" w:rsidRDefault="00DE47F2" w:rsidP="00DE47F2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</w:t>
      </w:r>
    </w:p>
    <w:p w:rsidR="00DE47F2" w:rsidRPr="00D16352" w:rsidRDefault="00DE47F2" w:rsidP="00DE47F2">
      <w:pPr>
        <w:spacing w:after="0" w:line="240" w:lineRule="auto"/>
        <w:ind w:left="1134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Требуется:</w:t>
      </w:r>
    </w:p>
    <w:p w:rsidR="00DE47F2" w:rsidRPr="00D16352" w:rsidRDefault="00DE47F2" w:rsidP="00DE47F2">
      <w:pPr>
        <w:spacing w:after="0" w:line="240" w:lineRule="auto"/>
        <w:ind w:left="1134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5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Указать корреспонденцию счетов по операциям.</w:t>
      </w:r>
    </w:p>
    <w:p w:rsidR="00DE47F2" w:rsidRPr="00D16352" w:rsidRDefault="00DE47F2" w:rsidP="00DE47F2">
      <w:pPr>
        <w:spacing w:after="0" w:line="240" w:lineRule="auto"/>
        <w:ind w:left="1134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5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Определить конечное сальдо по счету 76.</w:t>
      </w:r>
    </w:p>
    <w:tbl>
      <w:tblPr>
        <w:tblpPr w:leftFromText="180" w:rightFromText="180" w:vertAnchor="text" w:horzAnchor="margin" w:tblpY="187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"/>
        <w:gridCol w:w="8025"/>
        <w:gridCol w:w="1503"/>
      </w:tblGrid>
      <w:tr w:rsidR="00DE47F2" w:rsidRPr="00D16352" w:rsidTr="000A05DA">
        <w:trPr>
          <w:trHeight w:val="600"/>
        </w:trPr>
        <w:tc>
          <w:tcPr>
            <w:tcW w:w="1092" w:type="dxa"/>
          </w:tcPr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proofErr w:type="gramEnd"/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25" w:type="dxa"/>
          </w:tcPr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Содержание            хозяйственных           операций</w:t>
            </w:r>
          </w:p>
        </w:tc>
        <w:tc>
          <w:tcPr>
            <w:tcW w:w="1503" w:type="dxa"/>
          </w:tcPr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руб.</w:t>
            </w:r>
          </w:p>
        </w:tc>
      </w:tr>
      <w:tr w:rsidR="00DE47F2" w:rsidRPr="00D16352" w:rsidTr="000A05DA">
        <w:trPr>
          <w:trHeight w:val="1905"/>
        </w:trPr>
        <w:tc>
          <w:tcPr>
            <w:tcW w:w="1092" w:type="dxa"/>
          </w:tcPr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</w:t>
            </w: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</w:t>
            </w: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</w:t>
            </w: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</w:t>
            </w: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</w:t>
            </w: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6.</w:t>
            </w:r>
          </w:p>
        </w:tc>
        <w:tc>
          <w:tcPr>
            <w:tcW w:w="8025" w:type="dxa"/>
          </w:tcPr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расчетный счет от страховых организаций поступили суммы</w:t>
            </w: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страховых возмещений</w:t>
            </w: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Предъявлена претензия банку за ошибочно </w:t>
            </w:r>
            <w:proofErr w:type="gramStart"/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списанные</w:t>
            </w:r>
            <w:proofErr w:type="gramEnd"/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расчетного</w:t>
            </w: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счета денежные средства</w:t>
            </w: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Начислены доходы по акциям других организаций, принадлежащих</w:t>
            </w: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данной организации</w:t>
            </w: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начисленной зарплаты произведены удержания </w:t>
            </w:r>
            <w:proofErr w:type="gramStart"/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исполнительным листам</w:t>
            </w: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Депонирована сумма своевременно не выданной зарплаты</w:t>
            </w: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Депонированная зарплата по истечении 3-х лет списана в доход</w:t>
            </w: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</w:t>
            </w:r>
          </w:p>
        </w:tc>
        <w:tc>
          <w:tcPr>
            <w:tcW w:w="1503" w:type="dxa"/>
          </w:tcPr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720000</w:t>
            </w: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</w:t>
            </w:r>
          </w:p>
          <w:p w:rsidR="00DE47F2" w:rsidRPr="00D16352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16352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320000</w:t>
            </w:r>
          </w:p>
          <w:p w:rsidR="00DE47F2" w:rsidRPr="00D16352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16352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72500</w:t>
            </w:r>
          </w:p>
          <w:p w:rsidR="00DE47F2" w:rsidRPr="00D16352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22620</w:t>
            </w:r>
          </w:p>
          <w:p w:rsidR="00DE47F2" w:rsidRPr="00D16352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16352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18540</w:t>
            </w:r>
          </w:p>
        </w:tc>
      </w:tr>
    </w:tbl>
    <w:p w:rsidR="00DE47F2" w:rsidRPr="00D16352" w:rsidRDefault="00DE47F2" w:rsidP="00DE47F2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</w:t>
      </w:r>
    </w:p>
    <w:p w:rsidR="00DE47F2" w:rsidRPr="00D16352" w:rsidRDefault="00DE47F2" w:rsidP="00DE47F2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Требуется:</w:t>
      </w:r>
    </w:p>
    <w:p w:rsidR="00DE47F2" w:rsidRPr="00D16352" w:rsidRDefault="00DE47F2" w:rsidP="00DE47F2">
      <w:pPr>
        <w:spacing w:after="0" w:line="240" w:lineRule="auto"/>
        <w:ind w:left="1134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5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Указать корреспонденцию счетов по операциям.</w:t>
      </w:r>
    </w:p>
    <w:p w:rsidR="00DE47F2" w:rsidRPr="00D16352" w:rsidRDefault="00DE47F2" w:rsidP="00DE47F2">
      <w:pPr>
        <w:spacing w:after="0" w:line="240" w:lineRule="auto"/>
        <w:ind w:left="1134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5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Определить конечное сальдо по счету 76. если начальное сальдо составляет 142 000 руб. (по дебету).</w:t>
      </w:r>
    </w:p>
    <w:tbl>
      <w:tblPr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"/>
        <w:gridCol w:w="7836"/>
        <w:gridCol w:w="1596"/>
      </w:tblGrid>
      <w:tr w:rsidR="00DE47F2" w:rsidRPr="00D16352" w:rsidTr="000A05DA">
        <w:trPr>
          <w:trHeight w:val="555"/>
        </w:trPr>
        <w:tc>
          <w:tcPr>
            <w:tcW w:w="1092" w:type="dxa"/>
          </w:tcPr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7836" w:type="dxa"/>
          </w:tcPr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Содержание         хозяйственных        операций</w:t>
            </w:r>
          </w:p>
        </w:tc>
        <w:tc>
          <w:tcPr>
            <w:tcW w:w="1596" w:type="dxa"/>
          </w:tcPr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</w:t>
            </w: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руб.</w:t>
            </w:r>
          </w:p>
        </w:tc>
      </w:tr>
      <w:tr w:rsidR="00DE47F2" w:rsidRPr="00D16352" w:rsidTr="000A05DA">
        <w:trPr>
          <w:trHeight w:val="1770"/>
        </w:trPr>
        <w:tc>
          <w:tcPr>
            <w:tcW w:w="1092" w:type="dxa"/>
          </w:tcPr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</w:t>
            </w: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</w:t>
            </w: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</w:t>
            </w: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</w:t>
            </w: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</w:t>
            </w: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836" w:type="dxa"/>
          </w:tcPr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Списаны суммы неудовлетворенных претензий на убытки организации</w:t>
            </w: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Предъявлена претензия поставщикам при приеме</w:t>
            </w: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оплаченных материалов</w:t>
            </w: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Начислены платежи по обязательному страхованию</w:t>
            </w: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автомобильного парка фирмой «</w:t>
            </w:r>
            <w:proofErr w:type="spellStart"/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Вирмед</w:t>
            </w:r>
            <w:proofErr w:type="spellEnd"/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резерв»</w:t>
            </w: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расчетного счета перечислены платежи по </w:t>
            </w:r>
            <w:proofErr w:type="gramStart"/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обязательному</w:t>
            </w:r>
            <w:proofErr w:type="gramEnd"/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страхованию автомобилей фирме «</w:t>
            </w:r>
            <w:proofErr w:type="spellStart"/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Вирмед</w:t>
            </w:r>
            <w:proofErr w:type="spellEnd"/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резерв»</w:t>
            </w: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Списана дебиторская задолженность, по которой истекли сроки исковой давности, за счет резерва по сомнительным долгам</w:t>
            </w: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Просроченная кредиторская задолженность списана на  финансовые результаты организации</w:t>
            </w:r>
          </w:p>
        </w:tc>
        <w:tc>
          <w:tcPr>
            <w:tcW w:w="1596" w:type="dxa"/>
          </w:tcPr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67 000</w:t>
            </w: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49 800</w:t>
            </w: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48 200</w:t>
            </w: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48 200</w:t>
            </w: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38 500</w:t>
            </w: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D16352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78 600</w:t>
            </w:r>
          </w:p>
        </w:tc>
      </w:tr>
    </w:tbl>
    <w:p w:rsidR="00DE47F2" w:rsidRPr="00D16352" w:rsidRDefault="00DE47F2" w:rsidP="00DE47F2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3</w:t>
      </w:r>
    </w:p>
    <w:tbl>
      <w:tblPr>
        <w:tblStyle w:val="12"/>
        <w:tblpPr w:leftFromText="180" w:rightFromText="180" w:vertAnchor="text" w:horzAnchor="margin" w:tblpY="37"/>
        <w:tblW w:w="0" w:type="auto"/>
        <w:tblLook w:val="01E0" w:firstRow="1" w:lastRow="1" w:firstColumn="1" w:lastColumn="1" w:noHBand="0" w:noVBand="0"/>
      </w:tblPr>
      <w:tblGrid>
        <w:gridCol w:w="828"/>
        <w:gridCol w:w="7920"/>
        <w:gridCol w:w="1260"/>
      </w:tblGrid>
      <w:tr w:rsidR="00DE47F2" w:rsidRPr="00D16352" w:rsidTr="000A05DA">
        <w:tc>
          <w:tcPr>
            <w:tcW w:w="828" w:type="dxa"/>
          </w:tcPr>
          <w:p w:rsidR="00DE47F2" w:rsidRPr="00D16352" w:rsidRDefault="00DE47F2" w:rsidP="000A05D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16352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20" w:type="dxa"/>
          </w:tcPr>
          <w:p w:rsidR="00DE47F2" w:rsidRPr="00D16352" w:rsidRDefault="00DE47F2" w:rsidP="000A05D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16352">
              <w:rPr>
                <w:bCs/>
                <w:color w:val="000000"/>
                <w:sz w:val="24"/>
                <w:szCs w:val="24"/>
              </w:rPr>
              <w:t>С расчётного счёта поступила в кассу зарплата</w:t>
            </w:r>
          </w:p>
        </w:tc>
        <w:tc>
          <w:tcPr>
            <w:tcW w:w="1260" w:type="dxa"/>
          </w:tcPr>
          <w:p w:rsidR="00DE47F2" w:rsidRPr="00D16352" w:rsidRDefault="00DE47F2" w:rsidP="000A05D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16352">
              <w:rPr>
                <w:bCs/>
                <w:color w:val="000000"/>
                <w:sz w:val="24"/>
                <w:szCs w:val="24"/>
              </w:rPr>
              <w:t>300000</w:t>
            </w:r>
          </w:p>
        </w:tc>
      </w:tr>
      <w:tr w:rsidR="00DE47F2" w:rsidRPr="00D16352" w:rsidTr="000A05DA">
        <w:tc>
          <w:tcPr>
            <w:tcW w:w="828" w:type="dxa"/>
          </w:tcPr>
          <w:p w:rsidR="00DE47F2" w:rsidRPr="00D16352" w:rsidRDefault="00DE47F2" w:rsidP="000A05D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16352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20" w:type="dxa"/>
          </w:tcPr>
          <w:p w:rsidR="00DE47F2" w:rsidRPr="00D16352" w:rsidRDefault="00DE47F2" w:rsidP="000A05D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16352">
              <w:rPr>
                <w:bCs/>
                <w:color w:val="000000"/>
                <w:sz w:val="24"/>
                <w:szCs w:val="24"/>
              </w:rPr>
              <w:t>Выдана из кассы зарплата</w:t>
            </w:r>
          </w:p>
        </w:tc>
        <w:tc>
          <w:tcPr>
            <w:tcW w:w="1260" w:type="dxa"/>
          </w:tcPr>
          <w:p w:rsidR="00DE47F2" w:rsidRPr="00D16352" w:rsidRDefault="00DE47F2" w:rsidP="000A05D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16352">
              <w:rPr>
                <w:bCs/>
                <w:color w:val="000000"/>
                <w:sz w:val="24"/>
                <w:szCs w:val="24"/>
              </w:rPr>
              <w:t>270000</w:t>
            </w:r>
          </w:p>
        </w:tc>
      </w:tr>
      <w:tr w:rsidR="00DE47F2" w:rsidRPr="00D16352" w:rsidTr="000A05DA">
        <w:tc>
          <w:tcPr>
            <w:tcW w:w="828" w:type="dxa"/>
          </w:tcPr>
          <w:p w:rsidR="00DE47F2" w:rsidRPr="00D16352" w:rsidRDefault="00DE47F2" w:rsidP="000A05D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16352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20" w:type="dxa"/>
          </w:tcPr>
          <w:p w:rsidR="00DE47F2" w:rsidRPr="00D16352" w:rsidRDefault="00DE47F2" w:rsidP="000A05D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16352">
              <w:rPr>
                <w:bCs/>
                <w:color w:val="000000"/>
                <w:sz w:val="24"/>
                <w:szCs w:val="24"/>
              </w:rPr>
              <w:t>Депонирована не выданная зарплата</w:t>
            </w:r>
          </w:p>
        </w:tc>
        <w:tc>
          <w:tcPr>
            <w:tcW w:w="1260" w:type="dxa"/>
          </w:tcPr>
          <w:p w:rsidR="00DE47F2" w:rsidRPr="00D16352" w:rsidRDefault="00DE47F2" w:rsidP="000A05D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16352">
              <w:rPr>
                <w:bCs/>
                <w:color w:val="000000"/>
                <w:sz w:val="24"/>
                <w:szCs w:val="24"/>
              </w:rPr>
              <w:t>30000</w:t>
            </w:r>
          </w:p>
        </w:tc>
      </w:tr>
      <w:tr w:rsidR="00DE47F2" w:rsidRPr="00D16352" w:rsidTr="000A05DA">
        <w:tc>
          <w:tcPr>
            <w:tcW w:w="828" w:type="dxa"/>
          </w:tcPr>
          <w:p w:rsidR="00DE47F2" w:rsidRPr="00D16352" w:rsidRDefault="00DE47F2" w:rsidP="000A05D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16352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20" w:type="dxa"/>
          </w:tcPr>
          <w:p w:rsidR="00DE47F2" w:rsidRPr="00D16352" w:rsidRDefault="00DE47F2" w:rsidP="000A05D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16352">
              <w:rPr>
                <w:bCs/>
                <w:color w:val="000000"/>
                <w:sz w:val="24"/>
                <w:szCs w:val="24"/>
              </w:rPr>
              <w:t>Депонированная зарплата сдана из кассы на расчётный счёт</w:t>
            </w:r>
          </w:p>
        </w:tc>
        <w:tc>
          <w:tcPr>
            <w:tcW w:w="1260" w:type="dxa"/>
          </w:tcPr>
          <w:p w:rsidR="00DE47F2" w:rsidRPr="00D16352" w:rsidRDefault="00DE47F2" w:rsidP="000A05D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16352">
              <w:rPr>
                <w:bCs/>
                <w:color w:val="000000"/>
                <w:sz w:val="24"/>
                <w:szCs w:val="24"/>
              </w:rPr>
              <w:t>30000</w:t>
            </w:r>
          </w:p>
        </w:tc>
      </w:tr>
      <w:tr w:rsidR="00DE47F2" w:rsidRPr="00D16352" w:rsidTr="000A05DA">
        <w:tc>
          <w:tcPr>
            <w:tcW w:w="828" w:type="dxa"/>
          </w:tcPr>
          <w:p w:rsidR="00DE47F2" w:rsidRPr="00D16352" w:rsidRDefault="00DE47F2" w:rsidP="000A05D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16352"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20" w:type="dxa"/>
          </w:tcPr>
          <w:p w:rsidR="00DE47F2" w:rsidRPr="00D16352" w:rsidRDefault="00DE47F2" w:rsidP="000A05D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16352">
              <w:rPr>
                <w:bCs/>
                <w:color w:val="000000"/>
                <w:sz w:val="24"/>
                <w:szCs w:val="24"/>
              </w:rPr>
              <w:t>Из начисленной зарплаты удержаны алименты</w:t>
            </w:r>
          </w:p>
        </w:tc>
        <w:tc>
          <w:tcPr>
            <w:tcW w:w="1260" w:type="dxa"/>
          </w:tcPr>
          <w:p w:rsidR="00DE47F2" w:rsidRPr="00D16352" w:rsidRDefault="00DE47F2" w:rsidP="000A05D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16352">
              <w:rPr>
                <w:bCs/>
                <w:color w:val="000000"/>
                <w:sz w:val="24"/>
                <w:szCs w:val="24"/>
              </w:rPr>
              <w:t>75000</w:t>
            </w:r>
          </w:p>
        </w:tc>
      </w:tr>
      <w:tr w:rsidR="00DE47F2" w:rsidRPr="00D16352" w:rsidTr="000A05DA">
        <w:tc>
          <w:tcPr>
            <w:tcW w:w="828" w:type="dxa"/>
          </w:tcPr>
          <w:p w:rsidR="00DE47F2" w:rsidRPr="00D16352" w:rsidRDefault="00DE47F2" w:rsidP="000A05D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16352"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7920" w:type="dxa"/>
          </w:tcPr>
          <w:p w:rsidR="00DE47F2" w:rsidRPr="00D16352" w:rsidRDefault="00DE47F2" w:rsidP="000A05D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16352">
              <w:rPr>
                <w:bCs/>
                <w:color w:val="000000"/>
                <w:sz w:val="24"/>
                <w:szCs w:val="24"/>
              </w:rPr>
              <w:t>Из кассы выданы алименты</w:t>
            </w:r>
          </w:p>
        </w:tc>
        <w:tc>
          <w:tcPr>
            <w:tcW w:w="1260" w:type="dxa"/>
          </w:tcPr>
          <w:p w:rsidR="00DE47F2" w:rsidRPr="00D16352" w:rsidRDefault="00DE47F2" w:rsidP="000A05D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16352">
              <w:rPr>
                <w:bCs/>
                <w:color w:val="000000"/>
                <w:sz w:val="24"/>
                <w:szCs w:val="24"/>
              </w:rPr>
              <w:t>60000</w:t>
            </w:r>
          </w:p>
        </w:tc>
      </w:tr>
      <w:tr w:rsidR="00DE47F2" w:rsidRPr="00D16352" w:rsidTr="000A05DA">
        <w:tc>
          <w:tcPr>
            <w:tcW w:w="828" w:type="dxa"/>
          </w:tcPr>
          <w:p w:rsidR="00DE47F2" w:rsidRPr="00D16352" w:rsidRDefault="00DE47F2" w:rsidP="000A05D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16352"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7920" w:type="dxa"/>
          </w:tcPr>
          <w:p w:rsidR="00DE47F2" w:rsidRPr="00D16352" w:rsidRDefault="00DE47F2" w:rsidP="000A05D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16352">
              <w:rPr>
                <w:bCs/>
                <w:color w:val="000000"/>
                <w:sz w:val="24"/>
                <w:szCs w:val="24"/>
              </w:rPr>
              <w:t>Почтовым переводом перечислены алименты на расчётный счёт</w:t>
            </w:r>
          </w:p>
        </w:tc>
        <w:tc>
          <w:tcPr>
            <w:tcW w:w="1260" w:type="dxa"/>
          </w:tcPr>
          <w:p w:rsidR="00DE47F2" w:rsidRPr="00D16352" w:rsidRDefault="00DE47F2" w:rsidP="000A05D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16352">
              <w:rPr>
                <w:bCs/>
                <w:color w:val="000000"/>
                <w:sz w:val="24"/>
                <w:szCs w:val="24"/>
              </w:rPr>
              <w:t>15000</w:t>
            </w:r>
          </w:p>
        </w:tc>
      </w:tr>
      <w:tr w:rsidR="00DE47F2" w:rsidRPr="00D16352" w:rsidTr="000A05DA">
        <w:tc>
          <w:tcPr>
            <w:tcW w:w="828" w:type="dxa"/>
          </w:tcPr>
          <w:p w:rsidR="00DE47F2" w:rsidRPr="00D16352" w:rsidRDefault="00DE47F2" w:rsidP="000A05D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16352"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7920" w:type="dxa"/>
          </w:tcPr>
          <w:p w:rsidR="00DE47F2" w:rsidRPr="00D16352" w:rsidRDefault="00DE47F2" w:rsidP="000A05D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16352">
              <w:rPr>
                <w:bCs/>
                <w:color w:val="000000"/>
                <w:sz w:val="24"/>
                <w:szCs w:val="24"/>
              </w:rPr>
              <w:t xml:space="preserve">Начислена арендная плата за сданные в аренду основные средства </w:t>
            </w:r>
          </w:p>
        </w:tc>
        <w:tc>
          <w:tcPr>
            <w:tcW w:w="1260" w:type="dxa"/>
          </w:tcPr>
          <w:p w:rsidR="00DE47F2" w:rsidRPr="00D16352" w:rsidRDefault="00DE47F2" w:rsidP="000A05D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16352">
              <w:rPr>
                <w:bCs/>
                <w:color w:val="000000"/>
                <w:sz w:val="24"/>
                <w:szCs w:val="24"/>
              </w:rPr>
              <w:t>15000</w:t>
            </w:r>
          </w:p>
        </w:tc>
      </w:tr>
      <w:tr w:rsidR="00DE47F2" w:rsidRPr="00D16352" w:rsidTr="000A05DA">
        <w:tc>
          <w:tcPr>
            <w:tcW w:w="828" w:type="dxa"/>
          </w:tcPr>
          <w:p w:rsidR="00DE47F2" w:rsidRPr="00D16352" w:rsidRDefault="00DE47F2" w:rsidP="000A05D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16352"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7920" w:type="dxa"/>
          </w:tcPr>
          <w:p w:rsidR="00DE47F2" w:rsidRPr="00D16352" w:rsidRDefault="00DE47F2" w:rsidP="000A05D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16352">
              <w:rPr>
                <w:bCs/>
                <w:color w:val="000000"/>
                <w:sz w:val="24"/>
                <w:szCs w:val="24"/>
              </w:rPr>
              <w:t>На расчётный счёт поступила арендная плата от арендатора</w:t>
            </w:r>
          </w:p>
        </w:tc>
        <w:tc>
          <w:tcPr>
            <w:tcW w:w="1260" w:type="dxa"/>
          </w:tcPr>
          <w:p w:rsidR="00DE47F2" w:rsidRPr="00D16352" w:rsidRDefault="00DE47F2" w:rsidP="000A05D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16352">
              <w:rPr>
                <w:bCs/>
                <w:color w:val="000000"/>
                <w:sz w:val="24"/>
                <w:szCs w:val="24"/>
              </w:rPr>
              <w:t>15000</w:t>
            </w:r>
          </w:p>
        </w:tc>
      </w:tr>
      <w:tr w:rsidR="00DE47F2" w:rsidRPr="00D16352" w:rsidTr="000A05DA">
        <w:tc>
          <w:tcPr>
            <w:tcW w:w="828" w:type="dxa"/>
          </w:tcPr>
          <w:p w:rsidR="00DE47F2" w:rsidRPr="00D16352" w:rsidRDefault="00DE47F2" w:rsidP="000A05D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16352"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920" w:type="dxa"/>
          </w:tcPr>
          <w:p w:rsidR="00DE47F2" w:rsidRPr="00D16352" w:rsidRDefault="00DE47F2" w:rsidP="000A05D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16352">
              <w:rPr>
                <w:bCs/>
                <w:color w:val="000000"/>
                <w:sz w:val="24"/>
                <w:szCs w:val="24"/>
              </w:rPr>
              <w:t>Списана на убытки дебиторская задолженность ввиду истечения искового срока давности</w:t>
            </w:r>
          </w:p>
        </w:tc>
        <w:tc>
          <w:tcPr>
            <w:tcW w:w="1260" w:type="dxa"/>
          </w:tcPr>
          <w:p w:rsidR="00DE47F2" w:rsidRPr="00D16352" w:rsidRDefault="00DE47F2" w:rsidP="000A05D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16352">
              <w:rPr>
                <w:bCs/>
                <w:color w:val="000000"/>
                <w:sz w:val="24"/>
                <w:szCs w:val="24"/>
              </w:rPr>
              <w:t>15000</w:t>
            </w:r>
          </w:p>
        </w:tc>
      </w:tr>
    </w:tbl>
    <w:p w:rsidR="00DE47F2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7F2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E47F2" w:rsidRPr="00EB5F3B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27</w:t>
      </w: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.05.2020</w:t>
      </w:r>
    </w:p>
    <w:p w:rsidR="00DE47F2" w:rsidRPr="00EB5F3B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выполняются в тетради. В ЛИЧНЫЕ СООБЩЕНИЯ преподавателю присылаются СКРИНЫ или фотографии выполненных заданий</w:t>
      </w:r>
    </w:p>
    <w:p w:rsidR="00DE47F2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7F2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ВИДЕО-КОНФЕРЕНЦИЯ</w:t>
      </w:r>
      <w:proofErr w:type="gramEnd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Опрос: решение задач на счет 76,</w:t>
      </w:r>
    </w:p>
    <w:p w:rsidR="00DE47F2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Новая тема</w:t>
      </w:r>
      <w:r w:rsidRPr="008743B6">
        <w:t xml:space="preserve"> </w:t>
      </w:r>
      <w:r w:rsidRPr="00874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Учёт расчётов с подотчётными лицами</w:t>
      </w:r>
    </w:p>
    <w:p w:rsidR="00DE47F2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 НЕ УЧАСТВОВАЛ В КОНФЕРЕНЦИИ Посмотрите ее запись, размещенную в </w:t>
      </w:r>
      <w:proofErr w:type="spellStart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</w:t>
      </w:r>
      <w:proofErr w:type="gramStart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ети</w:t>
      </w:r>
      <w:proofErr w:type="spellEnd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Вконтакте в группе «Электронный кабинет преподавателя»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47F2" w:rsidRPr="00EB5F3B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Практическую доделать, тему повторить </w:t>
      </w:r>
    </w:p>
    <w:p w:rsidR="00DE47F2" w:rsidRPr="00D16352" w:rsidRDefault="00DE47F2" w:rsidP="00DE4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7F2" w:rsidRDefault="00DE47F2" w:rsidP="00DE47F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DE47F2" w:rsidRPr="00EB5F3B" w:rsidRDefault="00DE47F2" w:rsidP="00DE47F2">
      <w:pPr>
        <w:widowControl w:val="0"/>
        <w:tabs>
          <w:tab w:val="right" w:pos="9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 урока</w:t>
      </w:r>
      <w:r w:rsidRPr="00EB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B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B5F3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Учёт расчётов с подотчётными лицами</w:t>
      </w: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E47F2" w:rsidRPr="00EB5F3B" w:rsidRDefault="00DE47F2" w:rsidP="00DE47F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Подотчётные суммы. Порядок выдачи подотчётных сумм. Документация</w:t>
      </w:r>
    </w:p>
    <w:p w:rsidR="00DE47F2" w:rsidRPr="00EB5F3B" w:rsidRDefault="00DE47F2" w:rsidP="00DE47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хозяйственной деятельности организации могут выдавать налич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денежные средства своим работникам на командировочные расходы, на операцион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 и хозяйственные расходы.</w:t>
      </w:r>
    </w:p>
    <w:p w:rsidR="00DE47F2" w:rsidRPr="00EB5F3B" w:rsidRDefault="00DE47F2" w:rsidP="00DE47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денежные средства выдаются из кассы под отчет работникам организации, т. е. работники в последующем должны представить отчет об израсходованных суммах с приложением оправдательных документов.</w:t>
      </w:r>
    </w:p>
    <w:p w:rsidR="00DE47F2" w:rsidRPr="00EB5F3B" w:rsidRDefault="00DE47F2" w:rsidP="00DE47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Работники, получающие денежные средства под отчет, называются подотчетными лицами.</w:t>
      </w:r>
    </w:p>
    <w:p w:rsidR="00DE47F2" w:rsidRPr="00EB5F3B" w:rsidRDefault="00DE47F2" w:rsidP="00DE47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выдачи подотчетных сумм являются приказы руководителя организа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или командировочные удостоверения.</w:t>
      </w:r>
    </w:p>
    <w:p w:rsidR="00DE47F2" w:rsidRPr="00EB5F3B" w:rsidRDefault="00DE47F2" w:rsidP="00DE47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Подотчетные суммы выдаются работникам в размерах и на сроки, определяемые руко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водителем организации.</w:t>
      </w:r>
    </w:p>
    <w:p w:rsidR="00DE47F2" w:rsidRPr="00EB5F3B" w:rsidRDefault="00DE47F2" w:rsidP="00DE47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получившие наличные деньги под отчет, обязаны не позднее трех рабочих дней по истечении срока, на который они выданы, или со дня возвращения их из командировки предъявить в бухгалтерию организации отчет об израсходованных суммах и произвести окончательный расчет по ним.</w:t>
      </w:r>
    </w:p>
    <w:p w:rsidR="00DE47F2" w:rsidRPr="00EB5F3B" w:rsidRDefault="00DE47F2" w:rsidP="00DE47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наличных денег под отчет производится при условии полного отчета конкретно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подотчетного лица по ранее выданному ему авансу.</w:t>
      </w:r>
    </w:p>
    <w:p w:rsidR="00DE47F2" w:rsidRPr="00EB5F3B" w:rsidRDefault="00DE47F2" w:rsidP="00DE47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выданных под отчет наличных денег одним лицом другому лицу запрещается.</w:t>
      </w:r>
    </w:p>
    <w:p w:rsidR="00DE47F2" w:rsidRPr="00EB5F3B" w:rsidRDefault="00DE47F2" w:rsidP="00DE47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подотчетных сумм из кассы организации производится по расходным кассовым ордерам, в которых должно быть указано целевое назначение подотчетной суммы.</w:t>
      </w:r>
    </w:p>
    <w:p w:rsidR="00DE47F2" w:rsidRPr="00EB5F3B" w:rsidRDefault="00DE47F2" w:rsidP="00DE47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Расходование подотчетных сумм на иные, не указанные цели не допускается.</w:t>
      </w:r>
    </w:p>
    <w:p w:rsidR="00DE47F2" w:rsidRPr="00EB5F3B" w:rsidRDefault="00DE47F2" w:rsidP="00DE47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срока, на который были выданы подотчетные суммы, подотчетные лица обязаны представить в бухгалтерию авансовый отчет с приложением всех оправдательных документов, подтверждающих факт расходования и целевого использования денежных средств.</w:t>
      </w:r>
    </w:p>
    <w:p w:rsidR="00DE47F2" w:rsidRPr="00EB5F3B" w:rsidRDefault="00DE47F2" w:rsidP="00DE47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Авансовый отчет подается по установленной унифицированной форме № АО-1 «Аван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совый отчет», проверяется бухгалтерией и утверждается руководителем организации.</w:t>
      </w:r>
    </w:p>
    <w:p w:rsidR="00DE47F2" w:rsidRPr="00EB5F3B" w:rsidRDefault="00DE47F2" w:rsidP="00DE47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данных, отраженных в авансовом отчете, бухгалтерия списывает с под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отчетного лица, фактически израсходованные денежные средства.</w:t>
      </w:r>
    </w:p>
    <w:p w:rsidR="00DE47F2" w:rsidRPr="00EB5F3B" w:rsidRDefault="00DE47F2" w:rsidP="00DE47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Выданные, но не израсходованные подотчетным лицом суммы, подлежат возврату в кассу организации, что оформляется приходным кассовым ордером.</w:t>
      </w:r>
    </w:p>
    <w:p w:rsidR="00DE47F2" w:rsidRPr="00EB5F3B" w:rsidRDefault="00DE47F2" w:rsidP="00DE47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перерасхода (когда работник истратил сумму, большую, чем полученный аванс) работнику выплачивается разница между фактически потраченной суммой и суммой аванса, что оформляется расходным кассовым ордером.</w:t>
      </w:r>
    </w:p>
    <w:p w:rsidR="00DE47F2" w:rsidRPr="00EB5F3B" w:rsidRDefault="00DE47F2" w:rsidP="00DE47F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Учёт расчётов с подотчётными лицами</w:t>
      </w:r>
    </w:p>
    <w:p w:rsidR="00DE47F2" w:rsidRPr="00EB5F3B" w:rsidRDefault="00DE47F2" w:rsidP="00DE47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расходов с подотчётными лицами ведется на активно-пассивном счете 71 «Расче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 с подотчетными лицами».</w:t>
      </w:r>
    </w:p>
    <w:p w:rsidR="00DE47F2" w:rsidRPr="00EB5F3B" w:rsidRDefault="00DE47F2" w:rsidP="00DE47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подотчетных сумм работникам отражается по дебету счета 71 «Расчеты с под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отчетными лицами» в корреспонденции с кредитом счетов по учету денежных средств.</w:t>
      </w:r>
    </w:p>
    <w:p w:rsidR="00DE47F2" w:rsidRPr="00EB5F3B" w:rsidRDefault="00DE47F2" w:rsidP="00DE47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израсходованные подотчетными лицами суммы счет 71 «Расчеты с подотчетными лицами» кредитуется в корреспонденции со счетами учета затрат и 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учета приобретенных ценностей или другими счетами в зависимости от характера произведенных расходов.</w:t>
      </w:r>
    </w:p>
    <w:p w:rsidR="00DE47F2" w:rsidRPr="00EB5F3B" w:rsidRDefault="00DE47F2" w:rsidP="00DE47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Пример. Допустим, что работнику организации сроком на три дня выдано 1000 руб. для приобретения канцелярских товаров.</w:t>
      </w:r>
    </w:p>
    <w:p w:rsidR="00DE47F2" w:rsidRPr="00EB5F3B" w:rsidRDefault="00DE47F2" w:rsidP="00DE47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сдаче авансового отчета работник представил товарные и кассовые чеки, подтвер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ждающие приобретение канцелярских товаров на сумму 950 руб. Остаток в сумме 50 руб. возвращен в кассу организации.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5"/>
        <w:gridCol w:w="6026"/>
        <w:gridCol w:w="1302"/>
        <w:gridCol w:w="1570"/>
        <w:gridCol w:w="1152"/>
      </w:tblGrid>
      <w:tr w:rsidR="00DE47F2" w:rsidRPr="00EB5F3B" w:rsidTr="000A05DA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DE47F2" w:rsidRPr="00EB5F3B" w:rsidRDefault="00DE47F2" w:rsidP="000A05D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B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B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DE47F2" w:rsidRPr="00EB5F3B" w:rsidRDefault="00DE47F2" w:rsidP="000A05D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хозяйственных операций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DE47F2" w:rsidRPr="00EB5F3B" w:rsidRDefault="00DE47F2" w:rsidP="000A05D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Корреспондирующие счета</w:t>
            </w:r>
          </w:p>
        </w:tc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DE47F2" w:rsidRPr="00EB5F3B" w:rsidRDefault="00DE47F2" w:rsidP="000A05D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руб.</w:t>
            </w:r>
          </w:p>
        </w:tc>
      </w:tr>
      <w:tr w:rsidR="00DE47F2" w:rsidRPr="00EB5F3B" w:rsidTr="000A05DA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DE47F2" w:rsidRPr="00EB5F3B" w:rsidRDefault="00DE47F2" w:rsidP="000A05D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DE47F2" w:rsidRPr="00EB5F3B" w:rsidRDefault="00DE47F2" w:rsidP="000A05D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DE47F2" w:rsidRPr="00EB5F3B" w:rsidRDefault="00DE47F2" w:rsidP="000A05D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DE47F2" w:rsidRPr="00EB5F3B" w:rsidRDefault="00DE47F2" w:rsidP="000A05D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DE47F2" w:rsidRPr="00EB5F3B" w:rsidRDefault="00DE47F2" w:rsidP="000A05D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47F2" w:rsidRPr="00EB5F3B" w:rsidTr="000A05D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DE47F2" w:rsidRPr="00EB5F3B" w:rsidRDefault="00DE47F2" w:rsidP="000A05D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DE47F2" w:rsidRPr="00EB5F3B" w:rsidRDefault="00DE47F2" w:rsidP="000A05D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 работнику в подотчет аванс на приоб</w:t>
            </w:r>
            <w:r w:rsidRPr="00EB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ретение канцелярских товаров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DE47F2" w:rsidRPr="00EB5F3B" w:rsidRDefault="00DE47F2" w:rsidP="000A05D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DE47F2" w:rsidRPr="00EB5F3B" w:rsidRDefault="00DE47F2" w:rsidP="000A05D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DE47F2" w:rsidRPr="00EB5F3B" w:rsidRDefault="00DE47F2" w:rsidP="000A05D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</w:t>
            </w:r>
          </w:p>
        </w:tc>
      </w:tr>
      <w:tr w:rsidR="00DE47F2" w:rsidRPr="00EB5F3B" w:rsidTr="000A05D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DE47F2" w:rsidRPr="00EB5F3B" w:rsidRDefault="00DE47F2" w:rsidP="000A05D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DE47F2" w:rsidRPr="00EB5F3B" w:rsidRDefault="00DE47F2" w:rsidP="000A05D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 к учету на основании авансового отчета канцелярские товары, приобретенные через подотчетное лицо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DE47F2" w:rsidRPr="00EB5F3B" w:rsidRDefault="00DE47F2" w:rsidP="000A05D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DE47F2" w:rsidRPr="00EB5F3B" w:rsidRDefault="00DE47F2" w:rsidP="000A05D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DE47F2" w:rsidRPr="00EB5F3B" w:rsidRDefault="00DE47F2" w:rsidP="000A05D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</w:t>
            </w:r>
          </w:p>
        </w:tc>
      </w:tr>
      <w:tr w:rsidR="00DE47F2" w:rsidRPr="00EB5F3B" w:rsidTr="000A05D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DE47F2" w:rsidRPr="00EB5F3B" w:rsidRDefault="00DE47F2" w:rsidP="000A05D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DE47F2" w:rsidRPr="00EB5F3B" w:rsidRDefault="00DE47F2" w:rsidP="000A05D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 в кассу организации неизрасхо</w:t>
            </w:r>
            <w:r w:rsidRPr="00EB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дованный остаток подотчетной суммы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DE47F2" w:rsidRPr="00EB5F3B" w:rsidRDefault="00DE47F2" w:rsidP="000A05D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DE47F2" w:rsidRPr="00EB5F3B" w:rsidRDefault="00DE47F2" w:rsidP="000A05D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</w:tcPr>
          <w:p w:rsidR="00DE47F2" w:rsidRPr="00EB5F3B" w:rsidRDefault="00DE47F2" w:rsidP="000A05D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DE47F2" w:rsidRPr="00EB5F3B" w:rsidRDefault="00DE47F2" w:rsidP="00DE47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Подотчетные суммы, не возвращенные работниками в установленные сроки, перено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сятся с кредита счета 71 «Расчеты с подотчетными лицами» в дебет счета 94 «Недостачи и потери от порчи ценностей».</w:t>
      </w:r>
    </w:p>
    <w:p w:rsidR="00DE47F2" w:rsidRPr="00EB5F3B" w:rsidRDefault="00DE47F2" w:rsidP="00DE47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возвращенные в установленный срок подотчетные суммы списываются со счета 94 «Недостачи и потери от порчи ценностей» в дебет счета70 «Расчеты с персоналом по оп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лате труда» в случае, когда они могут быть сразу же удержаны из оплаты труда работника.</w:t>
      </w:r>
    </w:p>
    <w:p w:rsidR="00DE47F2" w:rsidRPr="00EB5F3B" w:rsidRDefault="00DE47F2" w:rsidP="00DE47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когда не возвращенные в установленный срок подотчетные суммы не могут быть сразу же удержаны из оплаты труда работника, они предварительно списываются со счета 94 «Недостачи и потери от порчи ценностей» в дебет счета 73 «Расчеты с персона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лом по прочим операциям» (</w:t>
      </w:r>
      <w:proofErr w:type="spellStart"/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субсчет</w:t>
      </w:r>
      <w:proofErr w:type="spellEnd"/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73–2 «Расчеты по возмещению материального ущер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ба»). Затем эти суммы удерживаются из заработной платы работника, что отражается за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писью по дебету счета 70 «Расчеты с персоналом по оплате труда» и кредиту счета 73.</w:t>
      </w:r>
    </w:p>
    <w:p w:rsidR="00DE47F2" w:rsidRPr="00EB5F3B" w:rsidRDefault="00DE47F2" w:rsidP="00DE47F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Командировочные расходы</w:t>
      </w:r>
    </w:p>
    <w:p w:rsidR="00DE47F2" w:rsidRPr="00EB5F3B" w:rsidRDefault="00DE47F2" w:rsidP="00DE47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отражения в бухучете командировочных расходов зависит от цели командировки. Цель командировки определяется по служебному заданию. </w:t>
      </w:r>
    </w:p>
    <w:p w:rsidR="00DE47F2" w:rsidRPr="00EB5F3B" w:rsidRDefault="00DE47F2" w:rsidP="00DE47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время нахождения штатного сотрудника в командировке за ним сохраняется средний заработок (ст.167 ТК РФ). При этом начисление зарплаты в размере среднего заработка сотруднику за время командировки отражается проводкой: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Дебет 20 (08, 10, 25, 26, 28, 44, 91) Кредит 70 – </w:t>
      </w:r>
      <w:r w:rsidRPr="00EB5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начислена зарплата в размере среднего заработка за время командировки.</w:t>
      </w:r>
    </w:p>
    <w:p w:rsidR="00DE47F2" w:rsidRPr="00EB5F3B" w:rsidRDefault="00DE47F2" w:rsidP="00DE47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среднего заработка, организация компенсирует сотруднику командировочные расходы (суточные, расходы на проживание, стоимость проезда и т.д.) (ст.168 ТК РФ). </w:t>
      </w:r>
    </w:p>
    <w:p w:rsidR="00DE47F2" w:rsidRPr="00EB5F3B" w:rsidRDefault="00DE47F2" w:rsidP="00DE47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Максимальный размер суточных в командировке по территории России устанавливается законодательно и составляет 700 рублей. Суточные при командировке за границу не могут превышать 2500 рублей. Если сотруднику выдается больше денег, чем эти нормы, то сверхлимитные платежи будут облагаться налогом (НДФЛ 13%).</w:t>
      </w:r>
    </w:p>
    <w:p w:rsidR="00DE47F2" w:rsidRPr="00EB5F3B" w:rsidRDefault="00DE47F2" w:rsidP="00DE47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Суточные - это как бы расходы, которые предусмотрены на питание. Поэтому их не стоит путать с расходами на проезд и аренду жилья. Суточные обычно выдаются человеку заранее.</w:t>
      </w:r>
    </w:p>
    <w:p w:rsidR="00DE47F2" w:rsidRPr="00EB5F3B" w:rsidRDefault="00DE47F2" w:rsidP="00DE47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особенностей служебного задания </w:t>
      </w:r>
      <w:r w:rsidRPr="00EB5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сумму расходов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указанных в утвержденном авансовом отчете, следует отразить проводкой: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Дебет 08 (10) Кредит 71 – если командировка была связана с приобретением </w:t>
      </w:r>
      <w:proofErr w:type="spellStart"/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внеоборотных</w:t>
      </w:r>
      <w:proofErr w:type="spellEnd"/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активов или материально-производственных запасов;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Дебет 20 (25, 26) Кредит 71 – если командировка была связана с основной деятельностью производственной организации;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Дебет 44 Кредит 71 – если командировка была связана со сбытом готовой продукции или основной деятельностью торговой организации;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Дебет 28 Кредит 71 – если командировка была связана с возвратом и транспортировкой бракованной продукции;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Дебет 91-2 Кредит 71 – если командировка была связана с получением прочих доходов (носила непроизводственный характер).</w:t>
      </w:r>
    </w:p>
    <w:p w:rsidR="00DE47F2" w:rsidRPr="00EB5F3B" w:rsidRDefault="00DE47F2" w:rsidP="00DE47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оплате командировочных расходов организацией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сотрудником (например, безналичная оплата услуг гостиницы, проездных билетов и т.д.) в бухучете делается проводка:</w:t>
      </w:r>
    </w:p>
    <w:p w:rsidR="00DE47F2" w:rsidRPr="00EB5F3B" w:rsidRDefault="00DE47F2" w:rsidP="00DE47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Дебет 76 (60) Кредит 51 – оплачены услуги гостиницы, проездные билеты и т.д. для сотрудника, направленного в командировку.</w:t>
      </w:r>
    </w:p>
    <w:p w:rsidR="00DE47F2" w:rsidRPr="00EB5F3B" w:rsidRDefault="00DE47F2" w:rsidP="00DE47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утверждения авансового отчета сотрудника расходы на командировку списываются проводкой:</w:t>
      </w: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Дебет 26 (20, 25, 44) Кредит 76 (60) – списаны расходы на командировку.</w:t>
      </w:r>
    </w:p>
    <w:p w:rsidR="00DE47F2" w:rsidRPr="00EB5F3B" w:rsidRDefault="00DE47F2" w:rsidP="00DE47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утверждения авансового отчета сотрудника стоимость использованного проездного билета списывается на расходы:</w:t>
      </w:r>
    </w:p>
    <w:p w:rsidR="00DE47F2" w:rsidRPr="00EB5F3B" w:rsidRDefault="00DE47F2" w:rsidP="00DE47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Дебет 26 (20, 25, 44) Кредит 71 – списана на расходы стоимость проездного билета, использованного сотрудником в командировке.</w:t>
      </w:r>
    </w:p>
    <w:p w:rsidR="00DE47F2" w:rsidRPr="00EB5F3B" w:rsidRDefault="00DE47F2" w:rsidP="00DE47F2">
      <w:pPr>
        <w:shd w:val="clear" w:color="auto" w:fill="FFFFFF"/>
        <w:spacing w:before="240" w:after="24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7F2" w:rsidRPr="00EB5F3B" w:rsidRDefault="00DE47F2" w:rsidP="00DE47F2">
      <w:pPr>
        <w:shd w:val="clear" w:color="auto" w:fill="FFFFFF"/>
        <w:spacing w:before="240" w:after="24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7F2" w:rsidRDefault="00DE47F2" w:rsidP="00DE4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47F2" w:rsidRPr="00EB5F3B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28</w:t>
      </w: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.05.2020</w:t>
      </w:r>
    </w:p>
    <w:p w:rsidR="00DE47F2" w:rsidRPr="00EB5F3B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выполняются в тетради. В ЛИЧНЫЕ СООБЩЕНИЯ преподавателю присылаются СКРИНЫ или фотографии выполненных заданий</w:t>
      </w:r>
    </w:p>
    <w:p w:rsidR="00DE47F2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ОПРОС: решение задач по карточкам заданий </w:t>
      </w:r>
    </w:p>
    <w:p w:rsidR="00DE47F2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выполнения 10 минут</w:t>
      </w:r>
    </w:p>
    <w:p w:rsidR="00DE47F2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ВИДЕО-КОНФЕРЕНЦИЯ</w:t>
      </w:r>
      <w:proofErr w:type="gramEnd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Pr="00874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 54</w:t>
      </w:r>
    </w:p>
    <w:p w:rsidR="00DE47F2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 НЕ УЧАСТВОВАЛ В КОНФЕРЕНЦИИ Посмотрите ее запись, размещенную в </w:t>
      </w:r>
      <w:proofErr w:type="spellStart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</w:t>
      </w:r>
      <w:proofErr w:type="gramStart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ети</w:t>
      </w:r>
      <w:proofErr w:type="spellEnd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Вконтакте в группе «Электронный кабинет преподавателя»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47F2" w:rsidRPr="00EB5F3B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Практическую доделать, тему повторить </w:t>
      </w:r>
    </w:p>
    <w:p w:rsidR="00DE47F2" w:rsidRPr="00D16352" w:rsidRDefault="00DE47F2" w:rsidP="00DE4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7F2" w:rsidRDefault="00DE47F2" w:rsidP="00DE47F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DE47F2" w:rsidRPr="008743B6" w:rsidRDefault="00DE47F2" w:rsidP="00DE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ПРАКТИЧЕСКАЯ РАБОТА № 54</w:t>
      </w:r>
    </w:p>
    <w:p w:rsidR="00DE47F2" w:rsidRPr="008743B6" w:rsidRDefault="00DE47F2" w:rsidP="00DE47F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Учёт расчётов с подотчётными лицами</w:t>
      </w:r>
    </w:p>
    <w:p w:rsidR="00DE47F2" w:rsidRPr="008743B6" w:rsidRDefault="00DE47F2" w:rsidP="00DE4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урока - </w:t>
      </w:r>
      <w:proofErr w:type="gramStart"/>
      <w:r w:rsidRPr="00874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учебная</w:t>
      </w:r>
      <w:proofErr w:type="gramEnd"/>
      <w:r w:rsidRPr="00874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7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порядка отражения на счетах операций с подотчётными лицами</w:t>
      </w:r>
    </w:p>
    <w:p w:rsidR="00DE47F2" w:rsidRPr="008743B6" w:rsidRDefault="00DE47F2" w:rsidP="00DE47F2">
      <w:pPr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Решите тестовое задание:</w:t>
      </w:r>
    </w:p>
    <w:p w:rsidR="00DE47F2" w:rsidRPr="008743B6" w:rsidRDefault="00DE47F2" w:rsidP="00DE47F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</w:t>
      </w:r>
      <w:r w:rsidRPr="008743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8743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Какой счет используется для учета расчетов с поставщиками</w:t>
      </w:r>
      <w:proofErr w:type="gramStart"/>
      <w:r w:rsidRPr="008743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?</w:t>
      </w:r>
      <w:proofErr w:type="gramEnd"/>
    </w:p>
    <w:p w:rsidR="00DE47F2" w:rsidRPr="008743B6" w:rsidRDefault="00DE47F2" w:rsidP="00DE47F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а) 60 </w:t>
      </w:r>
    </w:p>
    <w:p w:rsidR="00DE47F2" w:rsidRPr="008743B6" w:rsidRDefault="00DE47F2" w:rsidP="00DE47F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б) 67</w:t>
      </w:r>
    </w:p>
    <w:p w:rsidR="00DE47F2" w:rsidRPr="008743B6" w:rsidRDefault="00DE47F2" w:rsidP="00DE47F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в) 66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87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 каком журнале – ордере ведут учет расчетов с подотчетными лицами?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журнал – ордер № 6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журнал – ордер № 8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журнал – ордер № 12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журнал – ордер № 7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8743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7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Чьи счета оплачивают в </w:t>
      </w:r>
      <w:proofErr w:type="spellStart"/>
      <w:r w:rsidRPr="0087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безакцептном</w:t>
      </w:r>
      <w:proofErr w:type="spellEnd"/>
      <w:r w:rsidRPr="0087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порядке с расчетного счета?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поставщиков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подрядчиков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транспортных организаций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энергоснабжающих</w:t>
      </w:r>
      <w:proofErr w:type="spellEnd"/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8743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7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отразить на бухгалтерских счетах зачисление на расчетный счет авансов под поставку продукции</w:t>
      </w:r>
      <w:proofErr w:type="gramStart"/>
      <w:r w:rsidRPr="0087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?</w:t>
      </w:r>
      <w:proofErr w:type="gramEnd"/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51 Кт-62;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51 Кт-60;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62 Кт-51;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51 Кт-76;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 каком журнале-ордере ведут учет расчетов с разными дебиторами и кредиторами</w:t>
      </w:r>
      <w:proofErr w:type="gramStart"/>
      <w:r w:rsidRPr="0087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?</w:t>
      </w:r>
      <w:proofErr w:type="gramEnd"/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журнал – ордер № 6 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журнал – ордер № 7 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журнал – ордер № 8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журнал – ордер № 12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Как отразить на бухгалтерских счетах оплату счета поставщика с аккредитива?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51 Кт-55;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60 Кт-66;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60 Кт-55;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60 Кт-51;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Как отразить на бухгалтерских счетах списание дебиторской задолженности по истечении срока исковой давности?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76 Кт-51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76 Кт-91;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91 Кт-76;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51 Кт-76;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На каком счете учитываются аккредитивы?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на счете № 51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счете № 50 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счете № 55;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счете № 56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Как называются организации являющиеся должниками данной организации</w:t>
      </w:r>
      <w:proofErr w:type="gramStart"/>
      <w:r w:rsidRPr="0087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?</w:t>
      </w:r>
      <w:proofErr w:type="gramEnd"/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кредиторами 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дебиторами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подотчетными лицами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виновными лицами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Какой бухгалтерской записью отражается списание кредиторской задолженности по истечении срока исковой давности?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91 Кт-76;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76 Кт-91;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</w:t>
      </w:r>
      <w:proofErr w:type="spellStart"/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99 Кт-76;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76 Кт-99;</w:t>
      </w:r>
    </w:p>
    <w:p w:rsidR="00DE47F2" w:rsidRPr="008743B6" w:rsidRDefault="00DE47F2" w:rsidP="00DE4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7F2" w:rsidRPr="008743B6" w:rsidRDefault="00DE47F2" w:rsidP="00DE47F2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7F2" w:rsidRPr="008743B6" w:rsidRDefault="00DE47F2" w:rsidP="00DE47F2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Требуется:</w:t>
      </w:r>
    </w:p>
    <w:p w:rsidR="00DE47F2" w:rsidRPr="008743B6" w:rsidRDefault="00DE47F2" w:rsidP="00DE47F2">
      <w:pPr>
        <w:spacing w:after="0" w:line="240" w:lineRule="auto"/>
        <w:ind w:left="1134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Указать корреспонденцию счетов по операциям.</w:t>
      </w:r>
    </w:p>
    <w:p w:rsidR="00DE47F2" w:rsidRPr="008743B6" w:rsidRDefault="00DE47F2" w:rsidP="00DE47F2">
      <w:pPr>
        <w:spacing w:after="0" w:line="240" w:lineRule="auto"/>
        <w:ind w:left="1134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Определить сумму перерасхода подотчетных сумм.</w:t>
      </w:r>
    </w:p>
    <w:p w:rsidR="00DE47F2" w:rsidRPr="008743B6" w:rsidRDefault="00DE47F2" w:rsidP="00DE47F2">
      <w:pPr>
        <w:spacing w:after="0" w:line="240" w:lineRule="auto"/>
        <w:ind w:left="1134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0" w:type="dxa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"/>
        <w:gridCol w:w="7578"/>
        <w:gridCol w:w="1950"/>
      </w:tblGrid>
      <w:tr w:rsidR="00DE47F2" w:rsidRPr="008743B6" w:rsidTr="000A05DA">
        <w:trPr>
          <w:trHeight w:val="675"/>
        </w:trPr>
        <w:tc>
          <w:tcPr>
            <w:tcW w:w="1092" w:type="dxa"/>
          </w:tcPr>
          <w:p w:rsidR="00DE47F2" w:rsidRPr="008743B6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87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proofErr w:type="gramEnd"/>
            <w:r w:rsidRPr="0087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8" w:type="dxa"/>
          </w:tcPr>
          <w:p w:rsidR="00DE47F2" w:rsidRPr="008743B6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8743B6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Содержание          хозяйственных         операций</w:t>
            </w:r>
          </w:p>
        </w:tc>
        <w:tc>
          <w:tcPr>
            <w:tcW w:w="1950" w:type="dxa"/>
          </w:tcPr>
          <w:p w:rsidR="00DE47F2" w:rsidRPr="008743B6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DE47F2" w:rsidRPr="008743B6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руб.</w:t>
            </w:r>
          </w:p>
        </w:tc>
      </w:tr>
      <w:tr w:rsidR="00DE47F2" w:rsidRPr="008743B6" w:rsidTr="000A05DA">
        <w:trPr>
          <w:trHeight w:val="2550"/>
        </w:trPr>
        <w:tc>
          <w:tcPr>
            <w:tcW w:w="1092" w:type="dxa"/>
          </w:tcPr>
          <w:p w:rsidR="00DE47F2" w:rsidRPr="008743B6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</w:t>
            </w:r>
          </w:p>
          <w:p w:rsidR="00DE47F2" w:rsidRPr="008743B6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</w:t>
            </w:r>
          </w:p>
          <w:p w:rsidR="00DE47F2" w:rsidRPr="008743B6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</w:t>
            </w:r>
          </w:p>
          <w:p w:rsidR="00DE47F2" w:rsidRPr="008743B6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8743B6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8743B6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8743B6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8743B6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8743B6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</w:t>
            </w:r>
          </w:p>
        </w:tc>
        <w:tc>
          <w:tcPr>
            <w:tcW w:w="7578" w:type="dxa"/>
          </w:tcPr>
          <w:p w:rsidR="00DE47F2" w:rsidRPr="008743B6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расчетного счета получено в кассу на хозяйственные нужды</w:t>
            </w:r>
          </w:p>
          <w:p w:rsidR="00DE47F2" w:rsidRPr="008743B6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кассы выдано подотчет Соколову К.В.</w:t>
            </w:r>
          </w:p>
          <w:p w:rsidR="00DE47F2" w:rsidRPr="008743B6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Соколовым К.В. представлен авансовый отчет </w:t>
            </w:r>
            <w:proofErr w:type="gramStart"/>
            <w:r w:rsidRPr="0087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87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47F2" w:rsidRPr="008743B6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израсходовании средств </w:t>
            </w:r>
            <w:proofErr w:type="gramStart"/>
            <w:r w:rsidRPr="0087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7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                             </w:t>
            </w:r>
          </w:p>
          <w:p w:rsidR="00DE47F2" w:rsidRPr="008743B6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а) приобретение материалов</w:t>
            </w:r>
          </w:p>
          <w:p w:rsidR="00DE47F2" w:rsidRPr="008743B6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б) почтовые расходы</w:t>
            </w:r>
          </w:p>
          <w:p w:rsidR="00DE47F2" w:rsidRPr="008743B6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в) НДС</w:t>
            </w:r>
          </w:p>
          <w:p w:rsidR="00DE47F2" w:rsidRPr="008743B6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Итого израсходовано</w:t>
            </w:r>
          </w:p>
          <w:p w:rsidR="00DE47F2" w:rsidRPr="008743B6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Выдано из кассы Соколову К.В. в возмещение перерасхода</w:t>
            </w:r>
          </w:p>
          <w:p w:rsidR="00DE47F2" w:rsidRPr="008743B6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DE47F2" w:rsidRPr="008743B6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10000</w:t>
            </w:r>
          </w:p>
          <w:p w:rsidR="00DE47F2" w:rsidRPr="008743B6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5400</w:t>
            </w:r>
          </w:p>
          <w:p w:rsidR="00DE47F2" w:rsidRPr="008743B6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7F2" w:rsidRPr="008743B6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47F2" w:rsidRPr="008743B6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3100</w:t>
            </w:r>
          </w:p>
          <w:p w:rsidR="00DE47F2" w:rsidRPr="008743B6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1870</w:t>
            </w:r>
          </w:p>
          <w:p w:rsidR="00DE47F2" w:rsidRPr="008743B6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895 определить</w:t>
            </w:r>
          </w:p>
          <w:p w:rsidR="00DE47F2" w:rsidRPr="008743B6" w:rsidRDefault="00DE47F2" w:rsidP="000A05D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</w:t>
            </w:r>
          </w:p>
        </w:tc>
      </w:tr>
    </w:tbl>
    <w:p w:rsidR="00DE47F2" w:rsidRPr="008743B6" w:rsidRDefault="00DE47F2" w:rsidP="00DE4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7F2" w:rsidRDefault="00DE47F2" w:rsidP="00DE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</w:p>
    <w:p w:rsidR="00DE47F2" w:rsidRPr="00DE47F2" w:rsidRDefault="00DE47F2" w:rsidP="00DE4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.05.2020</w:t>
      </w:r>
    </w:p>
    <w:p w:rsidR="00DE47F2" w:rsidRPr="00EB5F3B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выполняются в тетради. В ЛИЧНЫЕ СООБЩЕНИЯ преподавателю присылаются СКРИНЫ или фотографии выполненных заданий</w:t>
      </w:r>
    </w:p>
    <w:p w:rsidR="00DE47F2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ВИДЕО-КОНФЕРЕНЦИЯ</w:t>
      </w:r>
      <w:proofErr w:type="gramEnd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Устный опрос по теме Подотчетные лица. </w:t>
      </w:r>
      <w:r w:rsidRPr="00874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DE47F2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 НЕ УЧАСТВОВАЛ В КОНФЕРЕНЦИИ Посмотрите ее запись, размещенную в </w:t>
      </w:r>
      <w:proofErr w:type="spellStart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</w:t>
      </w:r>
      <w:proofErr w:type="gramStart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ети</w:t>
      </w:r>
      <w:proofErr w:type="spellEnd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Вконтакте в группе «Электронный кабинет преподавателя»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47F2" w:rsidRPr="00EB5F3B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Практическую доделать, тему повторить </w:t>
      </w:r>
    </w:p>
    <w:p w:rsidR="00DE47F2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7F2" w:rsidRPr="008743B6" w:rsidRDefault="00DE47F2" w:rsidP="00DE47F2">
      <w:pPr>
        <w:tabs>
          <w:tab w:val="left" w:pos="0"/>
          <w:tab w:val="left" w:pos="1590"/>
        </w:tabs>
        <w:spacing w:after="0" w:line="360" w:lineRule="auto"/>
        <w:ind w:left="16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7F2" w:rsidRPr="008743B6" w:rsidRDefault="00DE47F2" w:rsidP="00DE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74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</w:p>
    <w:p w:rsidR="00DE47F2" w:rsidRPr="008743B6" w:rsidRDefault="00DE47F2" w:rsidP="00DE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 55</w:t>
      </w:r>
    </w:p>
    <w:p w:rsidR="00DE47F2" w:rsidRPr="008743B6" w:rsidRDefault="00DE47F2" w:rsidP="00DE47F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и обработка авансовых отчетов</w:t>
      </w:r>
    </w:p>
    <w:p w:rsidR="00DE47F2" w:rsidRPr="008743B6" w:rsidRDefault="00DE47F2" w:rsidP="00DE47F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урока - </w:t>
      </w:r>
      <w:proofErr w:type="gramStart"/>
      <w:r w:rsidRPr="00874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учебная</w:t>
      </w:r>
      <w:proofErr w:type="gramEnd"/>
      <w:r w:rsidRPr="00874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7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порядка составления авансовых отчётов</w:t>
      </w:r>
    </w:p>
    <w:p w:rsidR="00DE47F2" w:rsidRPr="008743B6" w:rsidRDefault="00DE47F2" w:rsidP="00DE4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7F2" w:rsidRPr="008743B6" w:rsidRDefault="00DE47F2" w:rsidP="00DE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1. Составьте авансовый отчёт </w:t>
      </w:r>
    </w:p>
    <w:p w:rsidR="00DE47F2" w:rsidRPr="008743B6" w:rsidRDefault="00DE47F2" w:rsidP="00DE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B6">
        <w:rPr>
          <w:rFonts w:ascii="Times New Roman" w:eastAsia="Times New Roman" w:hAnsi="Times New Roman" w:cs="Times New Roman"/>
          <w:sz w:val="28"/>
          <w:szCs w:val="28"/>
          <w:lang w:eastAsia="ru-RU"/>
        </w:rPr>
        <w:t>09.10.2014 - 12.10.2014 Петров К.П. был в командировке в г. Москва</w:t>
      </w:r>
      <w:r w:rsidRPr="00874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7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командировки  - конференция. </w:t>
      </w:r>
      <w:r w:rsidRPr="0087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составлен авансовый отчёт № 12 от 13.10.2014 </w:t>
      </w:r>
    </w:p>
    <w:p w:rsidR="00DE47F2" w:rsidRPr="008743B6" w:rsidRDefault="00DE47F2" w:rsidP="00DE47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авансовому отчету </w:t>
      </w:r>
      <w:proofErr w:type="gramStart"/>
      <w:r w:rsidRPr="0087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приложены</w:t>
      </w:r>
      <w:proofErr w:type="gramEnd"/>
      <w:r w:rsidRPr="0087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E47F2" w:rsidRPr="008743B6" w:rsidRDefault="00DE47F2" w:rsidP="00DE47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счет гостиницы на сумму 7000 руб. (в счете указано, что стоимость услуг включает в себя НДС, но сумма налога не выделена);</w:t>
      </w:r>
      <w:r w:rsidRPr="0087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два железнодорожных билета на общую сумму 2000 руб. (в билетах сумма НДС – 305 руб. – выделена отдельной строкой).</w:t>
      </w:r>
    </w:p>
    <w:p w:rsidR="00DE47F2" w:rsidRPr="008743B6" w:rsidRDefault="00DE47F2" w:rsidP="00DE47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время нахождения в командировке сотруднику положены суточные в размере 700 руб. в сутки (согласно приказу руководителя компании). Из кассы было выдано под отчёт 12000 руб. </w:t>
      </w:r>
    </w:p>
    <w:p w:rsidR="00DE47F2" w:rsidRPr="008743B6" w:rsidRDefault="00DE47F2" w:rsidP="00DE47F2">
      <w:pPr>
        <w:tabs>
          <w:tab w:val="left" w:pos="3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7F2" w:rsidRPr="008743B6" w:rsidRDefault="00DE47F2" w:rsidP="00DE4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7F2" w:rsidRPr="008743B6" w:rsidRDefault="00DE47F2" w:rsidP="00DE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 Составьте авансовый отчёт</w:t>
      </w:r>
    </w:p>
    <w:p w:rsidR="00DE47F2" w:rsidRPr="008743B6" w:rsidRDefault="00DE47F2" w:rsidP="00DE47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с 17 по 19 марта </w:t>
      </w:r>
      <w:smartTag w:uri="urn:schemas-microsoft-com:office:smarttags" w:element="metricconverter">
        <w:smartTagPr>
          <w:attr w:name="ProductID" w:val="2014 г"/>
        </w:smartTagPr>
        <w:r w:rsidRPr="008743B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2014 г</w:t>
        </w:r>
      </w:smartTag>
      <w:r w:rsidRPr="0087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начальник отдела снабжения ООО «Вега» был в служебной командировке в г. Москве. Цель командировки – заключение договоров на поставку материалов. 20 марта </w:t>
      </w:r>
      <w:smartTag w:uri="urn:schemas-microsoft-com:office:smarttags" w:element="metricconverter">
        <w:smartTagPr>
          <w:attr w:name="ProductID" w:val="2014 г"/>
        </w:smartTagPr>
        <w:r w:rsidRPr="008743B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2014 г</w:t>
        </w:r>
      </w:smartTag>
      <w:r w:rsidRPr="0087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руководитель организации утвердил авансовый отчет, представленный начальником отдела снабжения.</w:t>
      </w:r>
    </w:p>
    <w:p w:rsidR="00DE47F2" w:rsidRPr="008743B6" w:rsidRDefault="00DE47F2" w:rsidP="00DE47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авансовому отчету </w:t>
      </w:r>
      <w:proofErr w:type="gramStart"/>
      <w:r w:rsidRPr="0087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приложены</w:t>
      </w:r>
      <w:proofErr w:type="gramEnd"/>
      <w:r w:rsidRPr="0087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E47F2" w:rsidRPr="008743B6" w:rsidRDefault="00DE47F2" w:rsidP="00DE47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счет гостиницы на сумму 9440 руб. (в счете указано, что стоимость услуг включает в себя НДС, но сумма налога не выделена);</w:t>
      </w:r>
      <w:r w:rsidRPr="0087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два авиабилета на общую сумму 11800 руб. (в билетах сумма НДС – 1800 руб. – выделена отдельной строкой).</w:t>
      </w:r>
    </w:p>
    <w:p w:rsidR="00DE47F2" w:rsidRPr="008743B6" w:rsidRDefault="00DE47F2" w:rsidP="00DE47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время нахождения в командировке сотруднику положены суточные в размере 700 руб. в сутки (согласно приказу руководителя компании).</w:t>
      </w:r>
    </w:p>
    <w:p w:rsidR="00DE47F2" w:rsidRPr="008743B6" w:rsidRDefault="00DE47F2" w:rsidP="00DE47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7F2" w:rsidRPr="008743B6" w:rsidRDefault="00DE47F2" w:rsidP="00DE47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кассы было выдано под отчёт 21 000 руб. </w:t>
      </w:r>
    </w:p>
    <w:p w:rsidR="00DE47F2" w:rsidRPr="008743B6" w:rsidRDefault="00DE47F2" w:rsidP="00DE47F2">
      <w:pPr>
        <w:tabs>
          <w:tab w:val="left" w:pos="3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B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061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2"/>
        <w:gridCol w:w="797"/>
        <w:gridCol w:w="109"/>
        <w:gridCol w:w="177"/>
        <w:gridCol w:w="485"/>
        <w:gridCol w:w="17"/>
        <w:gridCol w:w="4"/>
        <w:gridCol w:w="119"/>
        <w:gridCol w:w="52"/>
        <w:gridCol w:w="116"/>
        <w:gridCol w:w="10"/>
        <w:gridCol w:w="99"/>
        <w:gridCol w:w="301"/>
        <w:gridCol w:w="136"/>
        <w:gridCol w:w="84"/>
        <w:gridCol w:w="181"/>
        <w:gridCol w:w="41"/>
        <w:gridCol w:w="169"/>
        <w:gridCol w:w="750"/>
        <w:gridCol w:w="3"/>
        <w:gridCol w:w="6"/>
        <w:gridCol w:w="45"/>
        <w:gridCol w:w="13"/>
        <w:gridCol w:w="51"/>
        <w:gridCol w:w="32"/>
        <w:gridCol w:w="6"/>
        <w:gridCol w:w="41"/>
        <w:gridCol w:w="29"/>
        <w:gridCol w:w="38"/>
        <w:gridCol w:w="388"/>
        <w:gridCol w:w="77"/>
        <w:gridCol w:w="289"/>
        <w:gridCol w:w="34"/>
        <w:gridCol w:w="169"/>
        <w:gridCol w:w="20"/>
        <w:gridCol w:w="18"/>
        <w:gridCol w:w="10"/>
        <w:gridCol w:w="90"/>
        <w:gridCol w:w="12"/>
        <w:gridCol w:w="136"/>
        <w:gridCol w:w="84"/>
        <w:gridCol w:w="85"/>
        <w:gridCol w:w="120"/>
        <w:gridCol w:w="118"/>
        <w:gridCol w:w="27"/>
        <w:gridCol w:w="123"/>
        <w:gridCol w:w="33"/>
        <w:gridCol w:w="50"/>
        <w:gridCol w:w="99"/>
        <w:gridCol w:w="144"/>
        <w:gridCol w:w="222"/>
        <w:gridCol w:w="91"/>
        <w:gridCol w:w="62"/>
        <w:gridCol w:w="36"/>
        <w:gridCol w:w="39"/>
        <w:gridCol w:w="9"/>
        <w:gridCol w:w="56"/>
        <w:gridCol w:w="10"/>
        <w:gridCol w:w="50"/>
        <w:gridCol w:w="40"/>
        <w:gridCol w:w="124"/>
        <w:gridCol w:w="27"/>
        <w:gridCol w:w="71"/>
        <w:gridCol w:w="29"/>
        <w:gridCol w:w="140"/>
        <w:gridCol w:w="10"/>
        <w:gridCol w:w="6"/>
        <w:gridCol w:w="29"/>
        <w:gridCol w:w="46"/>
        <w:gridCol w:w="94"/>
        <w:gridCol w:w="41"/>
        <w:gridCol w:w="45"/>
        <w:gridCol w:w="23"/>
        <w:gridCol w:w="14"/>
        <w:gridCol w:w="21"/>
        <w:gridCol w:w="6"/>
        <w:gridCol w:w="42"/>
        <w:gridCol w:w="45"/>
        <w:gridCol w:w="23"/>
        <w:gridCol w:w="3"/>
        <w:gridCol w:w="32"/>
        <w:gridCol w:w="2"/>
        <w:gridCol w:w="176"/>
        <w:gridCol w:w="144"/>
        <w:gridCol w:w="1"/>
        <w:gridCol w:w="109"/>
        <w:gridCol w:w="34"/>
        <w:gridCol w:w="6"/>
        <w:gridCol w:w="110"/>
        <w:gridCol w:w="35"/>
        <w:gridCol w:w="17"/>
        <w:gridCol w:w="449"/>
        <w:gridCol w:w="150"/>
        <w:gridCol w:w="244"/>
        <w:gridCol w:w="24"/>
        <w:gridCol w:w="22"/>
        <w:gridCol w:w="76"/>
        <w:gridCol w:w="18"/>
        <w:gridCol w:w="105"/>
        <w:gridCol w:w="109"/>
        <w:gridCol w:w="7"/>
        <w:gridCol w:w="28"/>
        <w:gridCol w:w="62"/>
        <w:gridCol w:w="80"/>
        <w:gridCol w:w="106"/>
        <w:gridCol w:w="6"/>
        <w:gridCol w:w="4"/>
        <w:gridCol w:w="31"/>
        <w:gridCol w:w="108"/>
        <w:gridCol w:w="192"/>
        <w:gridCol w:w="22"/>
        <w:gridCol w:w="110"/>
        <w:gridCol w:w="4"/>
        <w:gridCol w:w="30"/>
        <w:gridCol w:w="127"/>
        <w:gridCol w:w="45"/>
        <w:gridCol w:w="119"/>
        <w:gridCol w:w="50"/>
      </w:tblGrid>
      <w:tr w:rsidR="00DE47F2" w:rsidRPr="008743B6" w:rsidTr="000A05DA">
        <w:trPr>
          <w:trHeight w:val="300"/>
        </w:trPr>
        <w:tc>
          <w:tcPr>
            <w:tcW w:w="5575" w:type="dxa"/>
            <w:gridSpan w:val="4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300"/>
        </w:trPr>
        <w:tc>
          <w:tcPr>
            <w:tcW w:w="5575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по ОКУД </w:t>
            </w:r>
          </w:p>
        </w:tc>
        <w:tc>
          <w:tcPr>
            <w:tcW w:w="227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0302001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300"/>
        </w:trPr>
        <w:tc>
          <w:tcPr>
            <w:tcW w:w="7006" w:type="dxa"/>
            <w:gridSpan w:val="6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ОКПО </w:t>
            </w:r>
          </w:p>
        </w:tc>
        <w:tc>
          <w:tcPr>
            <w:tcW w:w="227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225"/>
        </w:trPr>
        <w:tc>
          <w:tcPr>
            <w:tcW w:w="7006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организации</w:t>
            </w:r>
          </w:p>
        </w:tc>
        <w:tc>
          <w:tcPr>
            <w:tcW w:w="1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392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DE47F2" w:rsidRPr="008743B6" w:rsidTr="000A05DA">
        <w:trPr>
          <w:trHeight w:val="300"/>
        </w:trPr>
        <w:tc>
          <w:tcPr>
            <w:tcW w:w="5876" w:type="dxa"/>
            <w:gridSpan w:val="4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Отчёт в сумме </w:t>
            </w:r>
          </w:p>
        </w:tc>
        <w:tc>
          <w:tcPr>
            <w:tcW w:w="3301" w:type="dxa"/>
            <w:gridSpan w:val="4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24"/>
        </w:trPr>
        <w:tc>
          <w:tcPr>
            <w:tcW w:w="5876" w:type="dxa"/>
            <w:gridSpan w:val="47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39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gridSpan w:val="2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27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</w:tr>
      <w:tr w:rsidR="00DE47F2" w:rsidRPr="008743B6" w:rsidTr="000A05DA">
        <w:trPr>
          <w:trHeight w:val="285"/>
        </w:trPr>
        <w:tc>
          <w:tcPr>
            <w:tcW w:w="28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4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2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866" w:type="dxa"/>
            <w:gridSpan w:val="2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45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27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4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DE47F2" w:rsidRPr="008743B6" w:rsidTr="000A05DA">
        <w:trPr>
          <w:trHeight w:val="300"/>
        </w:trPr>
        <w:tc>
          <w:tcPr>
            <w:tcW w:w="1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8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АВАНСОВЫЙ ОТЧЕТ</w:t>
            </w:r>
          </w:p>
        </w:tc>
        <w:tc>
          <w:tcPr>
            <w:tcW w:w="1145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970" w:type="dxa"/>
            <w:gridSpan w:val="3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45"/>
        </w:trPr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2728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145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145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72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721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0" w:type="dxa"/>
            <w:gridSpan w:val="3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должность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</w:tr>
      <w:tr w:rsidR="00DE47F2" w:rsidRPr="008743B6" w:rsidTr="000A05DA">
        <w:trPr>
          <w:trHeight w:val="105"/>
        </w:trPr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7"/>
                <w:szCs w:val="7"/>
                <w:lang w:eastAsia="ru-RU"/>
              </w:rPr>
            </w:pPr>
          </w:p>
        </w:tc>
        <w:tc>
          <w:tcPr>
            <w:tcW w:w="5018" w:type="dxa"/>
            <w:gridSpan w:val="3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7"/>
                <w:szCs w:val="7"/>
                <w:lang w:eastAsia="ru-RU"/>
              </w:rPr>
            </w:pPr>
          </w:p>
        </w:tc>
        <w:tc>
          <w:tcPr>
            <w:tcW w:w="1721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7"/>
                <w:szCs w:val="7"/>
                <w:lang w:eastAsia="ru-RU"/>
              </w:rPr>
            </w:pPr>
          </w:p>
        </w:tc>
        <w:tc>
          <w:tcPr>
            <w:tcW w:w="2970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7"/>
                <w:szCs w:val="7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7"/>
                <w:szCs w:val="7"/>
                <w:lang w:eastAsia="ru-RU"/>
              </w:rPr>
            </w:pPr>
          </w:p>
        </w:tc>
      </w:tr>
      <w:tr w:rsidR="00DE47F2" w:rsidRPr="008743B6" w:rsidTr="000A05DA">
        <w:trPr>
          <w:trHeight w:val="15"/>
        </w:trPr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018" w:type="dxa"/>
            <w:gridSpan w:val="38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72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721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97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</w:tr>
      <w:tr w:rsidR="00DE47F2" w:rsidRPr="008743B6" w:rsidTr="000A05DA">
        <w:trPr>
          <w:trHeight w:val="285"/>
        </w:trPr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18" w:type="dxa"/>
            <w:gridSpan w:val="38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72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gridSpan w:val="3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4" w:type="dxa"/>
            <w:gridSpan w:val="3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DE47F2" w:rsidRPr="008743B6" w:rsidTr="000A05DA">
        <w:trPr>
          <w:trHeight w:val="165"/>
        </w:trPr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5018" w:type="dxa"/>
            <w:gridSpan w:val="38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2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1697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2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273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расшифровка подписи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DE47F2" w:rsidRPr="008743B6" w:rsidTr="000A05DA">
        <w:trPr>
          <w:trHeight w:val="285"/>
        </w:trPr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18" w:type="dxa"/>
            <w:gridSpan w:val="38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72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85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41" w:type="dxa"/>
            <w:gridSpan w:val="2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7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DE47F2" w:rsidRPr="008743B6" w:rsidTr="000A05DA">
        <w:trPr>
          <w:trHeight w:val="165"/>
        </w:trPr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5018" w:type="dxa"/>
            <w:gridSpan w:val="38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2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85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3783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DE47F2" w:rsidRPr="008743B6" w:rsidTr="000A05DA">
        <w:trPr>
          <w:trHeight w:val="300"/>
        </w:trPr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018" w:type="dxa"/>
            <w:gridSpan w:val="38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300"/>
        </w:trPr>
        <w:tc>
          <w:tcPr>
            <w:tcW w:w="281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Структурное </w:t>
            </w:r>
            <w:proofErr w:type="spellStart"/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подзразделение</w:t>
            </w:r>
            <w:proofErr w:type="spellEnd"/>
          </w:p>
        </w:tc>
        <w:tc>
          <w:tcPr>
            <w:tcW w:w="5470" w:type="dxa"/>
            <w:gridSpan w:val="7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300"/>
        </w:trPr>
        <w:tc>
          <w:tcPr>
            <w:tcW w:w="17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Подотчетное лицо</w:t>
            </w:r>
          </w:p>
        </w:tc>
        <w:tc>
          <w:tcPr>
            <w:tcW w:w="4859" w:type="dxa"/>
            <w:gridSpan w:val="4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Табельный номер</w:t>
            </w:r>
          </w:p>
        </w:tc>
        <w:tc>
          <w:tcPr>
            <w:tcW w:w="227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150"/>
        </w:trPr>
        <w:tc>
          <w:tcPr>
            <w:tcW w:w="17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фамилия, инициалы</w:t>
            </w:r>
          </w:p>
        </w:tc>
        <w:tc>
          <w:tcPr>
            <w:tcW w:w="3987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DE47F2" w:rsidRPr="008743B6" w:rsidTr="000A05DA">
        <w:trPr>
          <w:trHeight w:val="300"/>
        </w:trPr>
        <w:tc>
          <w:tcPr>
            <w:tcW w:w="211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Профессия (должность)</w:t>
            </w:r>
          </w:p>
        </w:tc>
        <w:tc>
          <w:tcPr>
            <w:tcW w:w="2903" w:type="dxa"/>
            <w:gridSpan w:val="2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аванса</w:t>
            </w:r>
          </w:p>
        </w:tc>
        <w:tc>
          <w:tcPr>
            <w:tcW w:w="10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5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75"/>
        </w:trPr>
        <w:tc>
          <w:tcPr>
            <w:tcW w:w="502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172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301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</w:tr>
      <w:tr w:rsidR="00DE47F2" w:rsidRPr="008743B6" w:rsidTr="000A05DA">
        <w:trPr>
          <w:trHeight w:val="300"/>
        </w:trPr>
        <w:tc>
          <w:tcPr>
            <w:tcW w:w="3833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0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Сумма, руб. коп.</w:t>
            </w:r>
          </w:p>
        </w:tc>
        <w:tc>
          <w:tcPr>
            <w:tcW w:w="3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7" w:type="dxa"/>
            <w:gridSpan w:val="7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Бухгалтерская запись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300"/>
        </w:trPr>
        <w:tc>
          <w:tcPr>
            <w:tcW w:w="184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Предыдущий аванс</w:t>
            </w:r>
          </w:p>
        </w:tc>
        <w:tc>
          <w:tcPr>
            <w:tcW w:w="1993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</w:t>
            </w:r>
          </w:p>
        </w:tc>
        <w:tc>
          <w:tcPr>
            <w:tcW w:w="120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gridSpan w:val="4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2589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300"/>
        </w:trPr>
        <w:tc>
          <w:tcPr>
            <w:tcW w:w="1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перерасход</w:t>
            </w:r>
          </w:p>
        </w:tc>
        <w:tc>
          <w:tcPr>
            <w:tcW w:w="120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счет, </w:t>
            </w:r>
            <w:proofErr w:type="spellStart"/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субсчет</w:t>
            </w:r>
            <w:proofErr w:type="spellEnd"/>
          </w:p>
        </w:tc>
        <w:tc>
          <w:tcPr>
            <w:tcW w:w="1294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сумма, руб. коп.</w:t>
            </w:r>
          </w:p>
        </w:tc>
        <w:tc>
          <w:tcPr>
            <w:tcW w:w="129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счет, </w:t>
            </w:r>
            <w:proofErr w:type="spellStart"/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субсчет</w:t>
            </w:r>
            <w:proofErr w:type="spellEnd"/>
          </w:p>
        </w:tc>
        <w:tc>
          <w:tcPr>
            <w:tcW w:w="12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 руб. коп.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300"/>
        </w:trPr>
        <w:tc>
          <w:tcPr>
            <w:tcW w:w="3833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 аванс 1. из кассы</w:t>
            </w:r>
          </w:p>
        </w:tc>
        <w:tc>
          <w:tcPr>
            <w:tcW w:w="120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300"/>
        </w:trPr>
        <w:tc>
          <w:tcPr>
            <w:tcW w:w="263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1а. в валюте (</w:t>
            </w:r>
            <w:proofErr w:type="spellStart"/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5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300"/>
        </w:trPr>
        <w:tc>
          <w:tcPr>
            <w:tcW w:w="3833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0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300"/>
        </w:trPr>
        <w:tc>
          <w:tcPr>
            <w:tcW w:w="3833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300"/>
        </w:trPr>
        <w:tc>
          <w:tcPr>
            <w:tcW w:w="3833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получено</w:t>
            </w:r>
          </w:p>
        </w:tc>
        <w:tc>
          <w:tcPr>
            <w:tcW w:w="120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300"/>
        </w:trPr>
        <w:tc>
          <w:tcPr>
            <w:tcW w:w="3833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Израсходовано</w:t>
            </w:r>
          </w:p>
        </w:tc>
        <w:tc>
          <w:tcPr>
            <w:tcW w:w="120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300"/>
        </w:trPr>
        <w:tc>
          <w:tcPr>
            <w:tcW w:w="3833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Остаток</w:t>
            </w:r>
          </w:p>
        </w:tc>
        <w:tc>
          <w:tcPr>
            <w:tcW w:w="120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300"/>
        </w:trPr>
        <w:tc>
          <w:tcPr>
            <w:tcW w:w="3833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Перерасход</w:t>
            </w:r>
          </w:p>
        </w:tc>
        <w:tc>
          <w:tcPr>
            <w:tcW w:w="120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300"/>
        </w:trPr>
        <w:tc>
          <w:tcPr>
            <w:tcW w:w="12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1203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документов </w:t>
            </w:r>
            <w:proofErr w:type="gramStart"/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202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листах</w:t>
            </w:r>
            <w:proofErr w:type="gramEnd"/>
          </w:p>
        </w:tc>
        <w:tc>
          <w:tcPr>
            <w:tcW w:w="4724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300"/>
        </w:trPr>
        <w:tc>
          <w:tcPr>
            <w:tcW w:w="377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Отчёт проверен. К утверждению в сумме</w:t>
            </w:r>
          </w:p>
        </w:tc>
        <w:tc>
          <w:tcPr>
            <w:tcW w:w="6788" w:type="dxa"/>
            <w:gridSpan w:val="9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47"/>
        </w:trPr>
        <w:tc>
          <w:tcPr>
            <w:tcW w:w="378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9" w:type="dxa"/>
            <w:gridSpan w:val="9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сумма прописью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7"/>
                <w:szCs w:val="7"/>
                <w:lang w:eastAsia="ru-RU"/>
              </w:rPr>
            </w:pPr>
          </w:p>
        </w:tc>
      </w:tr>
      <w:tr w:rsidR="00DE47F2" w:rsidRPr="008743B6" w:rsidTr="000A05DA">
        <w:trPr>
          <w:trHeight w:val="67"/>
        </w:trPr>
        <w:tc>
          <w:tcPr>
            <w:tcW w:w="5693" w:type="dxa"/>
            <w:gridSpan w:val="4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39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коп.</w:t>
            </w:r>
          </w:p>
        </w:tc>
        <w:tc>
          <w:tcPr>
            <w:tcW w:w="1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1081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0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коп.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300"/>
        </w:trPr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789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6" w:type="dxa"/>
            <w:gridSpan w:val="5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150"/>
        </w:trPr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3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116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расшифровка подписи</w:t>
            </w:r>
          </w:p>
        </w:tc>
        <w:tc>
          <w:tcPr>
            <w:tcW w:w="1313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DE47F2" w:rsidRPr="008743B6" w:rsidTr="000A05DA">
        <w:trPr>
          <w:trHeight w:val="67"/>
        </w:trPr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2789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gridSpan w:val="5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150"/>
        </w:trPr>
        <w:tc>
          <w:tcPr>
            <w:tcW w:w="200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3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116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расшифровка подписи</w:t>
            </w:r>
          </w:p>
        </w:tc>
        <w:tc>
          <w:tcPr>
            <w:tcW w:w="1313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DE47F2" w:rsidRPr="008743B6" w:rsidTr="000A05DA">
        <w:trPr>
          <w:trHeight w:val="75"/>
        </w:trPr>
        <w:tc>
          <w:tcPr>
            <w:tcW w:w="200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278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4116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</w:tr>
      <w:tr w:rsidR="00DE47F2" w:rsidRPr="008743B6" w:rsidTr="000A05DA">
        <w:trPr>
          <w:trHeight w:val="300"/>
        </w:trPr>
        <w:tc>
          <w:tcPr>
            <w:tcW w:w="170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 внесён</w:t>
            </w:r>
          </w:p>
        </w:tc>
        <w:tc>
          <w:tcPr>
            <w:tcW w:w="85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сумме</w:t>
            </w:r>
          </w:p>
        </w:tc>
        <w:tc>
          <w:tcPr>
            <w:tcW w:w="1422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коп.</w:t>
            </w:r>
          </w:p>
        </w:tc>
        <w:tc>
          <w:tcPr>
            <w:tcW w:w="123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кассовому ордеру №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9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7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300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Перерасход выдан</w:t>
            </w:r>
          </w:p>
        </w:tc>
        <w:tc>
          <w:tcPr>
            <w:tcW w:w="85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300"/>
        </w:trPr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 (кассир)</w:t>
            </w:r>
          </w:p>
        </w:tc>
        <w:tc>
          <w:tcPr>
            <w:tcW w:w="2218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8" w:type="dxa"/>
            <w:gridSpan w:val="3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9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7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150"/>
        </w:trPr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1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14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расшифровка подписи</w:t>
            </w:r>
          </w:p>
        </w:tc>
        <w:tc>
          <w:tcPr>
            <w:tcW w:w="29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084" w:type="dxa"/>
            <w:gridSpan w:val="4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DE47F2" w:rsidRPr="008743B6" w:rsidTr="000A05DA">
        <w:trPr>
          <w:trHeight w:val="210"/>
        </w:trPr>
        <w:tc>
          <w:tcPr>
            <w:tcW w:w="17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2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14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084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DE47F2" w:rsidRPr="008743B6" w:rsidTr="000A05DA">
        <w:trPr>
          <w:trHeight w:val="47"/>
        </w:trPr>
        <w:tc>
          <w:tcPr>
            <w:tcW w:w="10567" w:type="dxa"/>
            <w:gridSpan w:val="117"/>
            <w:tcBorders>
              <w:top w:val="dashSmallGap" w:sz="8" w:space="0" w:color="000000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</w:tr>
      <w:tr w:rsidR="00DE47F2" w:rsidRPr="008743B6" w:rsidTr="000A05DA">
        <w:trPr>
          <w:trHeight w:val="67"/>
        </w:trPr>
        <w:tc>
          <w:tcPr>
            <w:tcW w:w="10567" w:type="dxa"/>
            <w:gridSpan w:val="117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л и н и я  о т </w:t>
            </w:r>
            <w:proofErr w:type="gramStart"/>
            <w:r w:rsidRPr="008743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</w:t>
            </w:r>
            <w:proofErr w:type="gramEnd"/>
            <w:r w:rsidRPr="008743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е з а 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DE47F2" w:rsidRPr="008743B6" w:rsidTr="000A05DA">
        <w:trPr>
          <w:trHeight w:val="150"/>
        </w:trPr>
        <w:tc>
          <w:tcPr>
            <w:tcW w:w="10567" w:type="dxa"/>
            <w:gridSpan w:val="117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DE47F2" w:rsidRPr="008743B6" w:rsidTr="000A05DA">
        <w:trPr>
          <w:trHeight w:val="300"/>
        </w:trPr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Расписка.</w:t>
            </w:r>
          </w:p>
        </w:tc>
        <w:tc>
          <w:tcPr>
            <w:tcW w:w="199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</w:t>
            </w:r>
            <w:proofErr w:type="gramEnd"/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проверке от </w:t>
            </w:r>
          </w:p>
        </w:tc>
        <w:tc>
          <w:tcPr>
            <w:tcW w:w="1479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авансовый отчёт №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9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E47F2" w:rsidRPr="008743B6" w:rsidTr="000A05DA">
        <w:trPr>
          <w:trHeight w:val="300"/>
        </w:trPr>
        <w:tc>
          <w:tcPr>
            <w:tcW w:w="10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сумму</w:t>
            </w:r>
          </w:p>
        </w:tc>
        <w:tc>
          <w:tcPr>
            <w:tcW w:w="2939" w:type="dxa"/>
            <w:gridSpan w:val="2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39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</w:t>
            </w:r>
            <w:proofErr w:type="gramStart"/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</w:t>
            </w:r>
            <w:proofErr w:type="gramEnd"/>
          </w:p>
        </w:tc>
        <w:tc>
          <w:tcPr>
            <w:tcW w:w="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документов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листах</w:t>
            </w:r>
            <w:proofErr w:type="gramEnd"/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E47F2" w:rsidRPr="008743B6" w:rsidTr="000A05DA">
        <w:trPr>
          <w:trHeight w:val="150"/>
        </w:trPr>
        <w:tc>
          <w:tcPr>
            <w:tcW w:w="10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прописью</w:t>
            </w:r>
          </w:p>
        </w:tc>
        <w:tc>
          <w:tcPr>
            <w:tcW w:w="171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939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DE47F2" w:rsidRPr="008743B6" w:rsidTr="000A05DA">
        <w:trPr>
          <w:trHeight w:val="300"/>
        </w:trPr>
        <w:tc>
          <w:tcPr>
            <w:tcW w:w="9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764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8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50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9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150"/>
        </w:trPr>
        <w:tc>
          <w:tcPr>
            <w:tcW w:w="9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8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1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13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расшифровка подписи</w:t>
            </w:r>
          </w:p>
        </w:tc>
        <w:tc>
          <w:tcPr>
            <w:tcW w:w="32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088" w:type="dxa"/>
            <w:gridSpan w:val="4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</w:tbl>
    <w:p w:rsidR="00DE47F2" w:rsidRPr="008743B6" w:rsidRDefault="00DE47F2" w:rsidP="00DE47F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  <w:sectPr w:rsidR="00DE47F2" w:rsidRPr="008743B6" w:rsidSect="008743B6">
          <w:pgSz w:w="11926" w:h="16867"/>
          <w:pgMar w:top="565" w:right="564" w:bottom="360" w:left="847" w:header="720" w:footer="720" w:gutter="0"/>
          <w:cols w:space="720"/>
          <w:noEndnote/>
        </w:sectPr>
      </w:pPr>
    </w:p>
    <w:tbl>
      <w:tblPr>
        <w:tblW w:w="1316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627"/>
        <w:gridCol w:w="541"/>
        <w:gridCol w:w="541"/>
        <w:gridCol w:w="33"/>
        <w:gridCol w:w="1043"/>
        <w:gridCol w:w="804"/>
        <w:gridCol w:w="32"/>
        <w:gridCol w:w="1431"/>
        <w:gridCol w:w="1135"/>
        <w:gridCol w:w="22"/>
        <w:gridCol w:w="167"/>
        <w:gridCol w:w="164"/>
        <w:gridCol w:w="781"/>
        <w:gridCol w:w="779"/>
        <w:gridCol w:w="355"/>
        <w:gridCol w:w="993"/>
        <w:gridCol w:w="992"/>
        <w:gridCol w:w="199"/>
        <w:gridCol w:w="50"/>
        <w:gridCol w:w="50"/>
        <w:gridCol w:w="2379"/>
      </w:tblGrid>
      <w:tr w:rsidR="00DE47F2" w:rsidRPr="008743B6" w:rsidTr="000A05DA">
        <w:trPr>
          <w:trHeight w:val="218"/>
        </w:trPr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4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Verdana" w:eastAsia="Times New Roman" w:hAnsi="Verdana" w:cs="Verdana"/>
                <w:color w:val="000000"/>
                <w:sz w:val="12"/>
                <w:szCs w:val="12"/>
                <w:lang w:eastAsia="ru-RU"/>
              </w:rPr>
            </w:pPr>
            <w:r w:rsidRPr="008743B6">
              <w:rPr>
                <w:rFonts w:ascii="Verdana" w:eastAsia="Times New Roman" w:hAnsi="Verdana" w:cs="Verdana"/>
                <w:color w:val="000000"/>
                <w:sz w:val="12"/>
                <w:szCs w:val="12"/>
                <w:lang w:eastAsia="ru-RU"/>
              </w:rPr>
              <w:t>Оборотная сторона формы № АО-1</w:t>
            </w:r>
          </w:p>
        </w:tc>
        <w:tc>
          <w:tcPr>
            <w:tcW w:w="26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DE47F2" w:rsidRPr="008743B6" w:rsidTr="000A05DA">
        <w:trPr>
          <w:trHeight w:val="27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по порядку</w:t>
            </w:r>
          </w:p>
        </w:tc>
        <w:tc>
          <w:tcPr>
            <w:tcW w:w="215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Документ, подтверждающий производственные расходы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документа (расхода)</w:t>
            </w:r>
          </w:p>
        </w:tc>
        <w:tc>
          <w:tcPr>
            <w:tcW w:w="43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расхода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Дебет счета, </w:t>
            </w:r>
            <w:proofErr w:type="spellStart"/>
            <w:r w:rsidRPr="00874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субсчета</w:t>
            </w:r>
            <w:proofErr w:type="spellEnd"/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E47F2" w:rsidRPr="008743B6" w:rsidTr="000A05DA">
        <w:trPr>
          <w:trHeight w:val="27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5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отчету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принято к учету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E47F2" w:rsidRPr="008743B6" w:rsidTr="000A05DA">
        <w:trPr>
          <w:trHeight w:val="27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22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руб. коп.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валюте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руб. коп.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валюте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E47F2" w:rsidRPr="008743B6" w:rsidTr="000A05DA">
        <w:trPr>
          <w:trHeight w:val="27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E47F2" w:rsidRPr="008743B6" w:rsidTr="000A05DA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7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94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</w:tr>
      <w:tr w:rsidR="00DE47F2" w:rsidRPr="008743B6" w:rsidTr="000A05DA">
        <w:trPr>
          <w:trHeight w:val="11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7"/>
                <w:szCs w:val="7"/>
                <w:lang w:eastAsia="ru-RU"/>
              </w:rPr>
            </w:pPr>
          </w:p>
        </w:tc>
        <w:tc>
          <w:tcPr>
            <w:tcW w:w="35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7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7"/>
                <w:szCs w:val="7"/>
                <w:lang w:eastAsia="ru-RU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7"/>
                <w:szCs w:val="7"/>
                <w:lang w:eastAsia="ru-RU"/>
              </w:rPr>
            </w:pPr>
          </w:p>
        </w:tc>
      </w:tr>
      <w:tr w:rsidR="00DE47F2" w:rsidRPr="008743B6" w:rsidTr="000A05DA">
        <w:trPr>
          <w:trHeight w:val="27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4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Подочетное</w:t>
            </w:r>
            <w:proofErr w:type="spellEnd"/>
            <w:r w:rsidRPr="00874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лицо</w:t>
            </w: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7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9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E47F2" w:rsidRPr="008743B6" w:rsidTr="000A05DA">
        <w:trPr>
          <w:trHeight w:val="16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7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0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расшифровка подписи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7F2" w:rsidRPr="008743B6" w:rsidRDefault="00DE47F2" w:rsidP="000A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</w:tbl>
    <w:p w:rsidR="00DE47F2" w:rsidRPr="008743B6" w:rsidRDefault="00DE47F2" w:rsidP="00DE47F2">
      <w:pPr>
        <w:tabs>
          <w:tab w:val="left" w:pos="3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B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E47F2" w:rsidRPr="00EB5F3B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29</w:t>
      </w: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.05.2020</w:t>
      </w:r>
    </w:p>
    <w:p w:rsidR="00DE47F2" w:rsidRPr="00EB5F3B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выполняются в тетради. В ЛИЧНЫЕ СООБЩЕНИЯ преподавателю присылаются СКРИНЫ или фотографии выполненных заданий</w:t>
      </w:r>
    </w:p>
    <w:p w:rsidR="00DE47F2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ВИДЕО-КОНФЕРЕНЦИЯ</w:t>
      </w:r>
      <w:proofErr w:type="gramEnd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Pr="00874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DE47F2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 НЕ УЧАСТВОВАЛ В КОНФЕРЕНЦИИ Посмотрите ее запись, размещенную в </w:t>
      </w:r>
      <w:proofErr w:type="spellStart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</w:t>
      </w:r>
      <w:proofErr w:type="gramStart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ети</w:t>
      </w:r>
      <w:proofErr w:type="spellEnd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Вконтакте в группе «Электронный кабинет преподавателя»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47F2" w:rsidRPr="00EB5F3B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Практическую доделать, тему повторить </w:t>
      </w:r>
    </w:p>
    <w:p w:rsidR="00DE47F2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7F2" w:rsidRDefault="00DE47F2" w:rsidP="00DE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7F2" w:rsidRPr="008743B6" w:rsidRDefault="00DE47F2" w:rsidP="00DE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 56</w:t>
      </w:r>
    </w:p>
    <w:p w:rsidR="00DE47F2" w:rsidRPr="008743B6" w:rsidRDefault="00DE47F2" w:rsidP="00DE47F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4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Расчёт сумм командировочных расходов</w:t>
      </w:r>
    </w:p>
    <w:p w:rsidR="00DE47F2" w:rsidRPr="008743B6" w:rsidRDefault="00DE47F2" w:rsidP="00DE47F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урока - </w:t>
      </w:r>
      <w:proofErr w:type="gramStart"/>
      <w:r w:rsidRPr="00874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учебная</w:t>
      </w:r>
      <w:proofErr w:type="gramEnd"/>
      <w:r w:rsidRPr="00874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7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усвоение порядка отражения и расчёта сумм командировочных расходов 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На основании данных задания 1 практической работы № 55 сделайте расчёт командировочных расходов и проставьте корреспонденцию счетов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На основании данных задания 2 практической работы № 55 сделайте расчёт командировочных расходов и проставьте корреспонденцию счетов</w:t>
      </w:r>
    </w:p>
    <w:p w:rsidR="00DE47F2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3B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47F2" w:rsidRPr="00EB5F3B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29</w:t>
      </w: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.05.2020</w:t>
      </w:r>
    </w:p>
    <w:p w:rsidR="00DE47F2" w:rsidRPr="00EB5F3B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выполняются в тетради. В ЛИЧНЫЕ СООБЩЕНИЯ преподавателю присылаются СКРИНЫ или фотографии выполненных заданий</w:t>
      </w:r>
    </w:p>
    <w:p w:rsidR="00DE47F2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ВИДЕО-КОНФЕРЕНЦИЯ</w:t>
      </w:r>
      <w:proofErr w:type="gramEnd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Pr="00874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DE47F2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 НЕ УЧАСТВОВАЛ В КОНФЕРЕНЦИИ Посмотрите ее запись, размещенную в </w:t>
      </w:r>
      <w:proofErr w:type="spellStart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</w:t>
      </w:r>
      <w:proofErr w:type="gramStart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ети</w:t>
      </w:r>
      <w:proofErr w:type="spellEnd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Вконтакте в группе «Электронный кабинет преподавателя»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47F2" w:rsidRPr="00EB5F3B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Практическую доделать, тему повторить </w:t>
      </w:r>
    </w:p>
    <w:p w:rsidR="00DE47F2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7F2" w:rsidRDefault="00DE47F2" w:rsidP="00DE4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7F2" w:rsidRPr="008743B6" w:rsidRDefault="00DE47F2" w:rsidP="00DE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 57</w:t>
      </w:r>
    </w:p>
    <w:p w:rsidR="00DE47F2" w:rsidRPr="008743B6" w:rsidRDefault="00DE47F2" w:rsidP="00DE47F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Заполнение журнала-ордера № 7</w:t>
      </w:r>
    </w:p>
    <w:p w:rsidR="00DE47F2" w:rsidRPr="008743B6" w:rsidRDefault="00DE47F2" w:rsidP="00DE47F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урока - </w:t>
      </w:r>
      <w:proofErr w:type="gramStart"/>
      <w:r w:rsidRPr="00874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учебная</w:t>
      </w:r>
      <w:proofErr w:type="gramEnd"/>
      <w:r w:rsidRPr="00874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7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порядка заполнения ж/о № 7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  <w:r w:rsidRPr="0087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Основываясь на данных задания 1 практической работы № 56 заполнить ж/о № 7</w:t>
      </w:r>
    </w:p>
    <w:p w:rsidR="00DE47F2" w:rsidRPr="008743B6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  <w:r w:rsidRPr="0087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Основываясь на данных задания 2 практической работы № 56 заполнить ж/о № 7</w:t>
      </w:r>
    </w:p>
    <w:p w:rsidR="00DE47F2" w:rsidRPr="008743B6" w:rsidRDefault="00DE47F2" w:rsidP="00DE4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E47F2" w:rsidRPr="008743B6" w:rsidSect="008743B6">
          <w:pgSz w:w="11906" w:h="16838"/>
          <w:pgMar w:top="539" w:right="850" w:bottom="540" w:left="900" w:header="708" w:footer="708" w:gutter="0"/>
          <w:cols w:space="708"/>
          <w:docGrid w:linePitch="360"/>
        </w:sectPr>
      </w:pPr>
    </w:p>
    <w:p w:rsidR="00DE47F2" w:rsidRPr="008743B6" w:rsidRDefault="00DE47F2" w:rsidP="00DE47F2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Журнал – ордер № 7</w:t>
      </w:r>
    </w:p>
    <w:p w:rsidR="00DE47F2" w:rsidRPr="008743B6" w:rsidRDefault="00DE47F2" w:rsidP="00DE47F2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счету № 71 «Расчеты с подотчетными лицами»</w:t>
      </w:r>
    </w:p>
    <w:p w:rsidR="00DE47F2" w:rsidRPr="008743B6" w:rsidRDefault="00DE47F2" w:rsidP="00DE47F2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74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  года</w:t>
      </w:r>
    </w:p>
    <w:p w:rsidR="00DE47F2" w:rsidRPr="008743B6" w:rsidRDefault="00DE47F2" w:rsidP="00DE47F2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5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676"/>
        <w:gridCol w:w="750"/>
        <w:gridCol w:w="1379"/>
        <w:gridCol w:w="737"/>
        <w:gridCol w:w="563"/>
        <w:gridCol w:w="521"/>
        <w:gridCol w:w="445"/>
        <w:gridCol w:w="626"/>
        <w:gridCol w:w="600"/>
        <w:gridCol w:w="800"/>
        <w:gridCol w:w="587"/>
        <w:gridCol w:w="600"/>
        <w:gridCol w:w="800"/>
        <w:gridCol w:w="689"/>
        <w:gridCol w:w="720"/>
        <w:gridCol w:w="692"/>
        <w:gridCol w:w="790"/>
        <w:gridCol w:w="572"/>
        <w:gridCol w:w="416"/>
        <w:gridCol w:w="440"/>
        <w:gridCol w:w="542"/>
        <w:gridCol w:w="874"/>
      </w:tblGrid>
      <w:tr w:rsidR="00DE47F2" w:rsidRPr="008743B6" w:rsidTr="000A05DA">
        <w:trPr>
          <w:trHeight w:val="36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</w:t>
            </w:r>
          </w:p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ind w:hanging="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ind w:left="-80" w:firstLine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ind w:left="-80" w:firstLine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ind w:left="-80" w:firstLine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аванс.</w:t>
            </w:r>
          </w:p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ind w:left="-80" w:firstLine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ФИО</w:t>
            </w:r>
          </w:p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подотчетного</w:t>
            </w:r>
          </w:p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</w:t>
            </w:r>
            <w:proofErr w:type="spellEnd"/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ж</w:t>
            </w:r>
            <w:proofErr w:type="gramEnd"/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</w:t>
            </w:r>
          </w:p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пр.</w:t>
            </w:r>
          </w:p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на начало месяца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под отчет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ind w:hanging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в возмещен</w:t>
            </w:r>
            <w:proofErr w:type="gramStart"/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ерерасхода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Возвращены </w:t>
            </w:r>
            <w:proofErr w:type="spellStart"/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неиспольз</w:t>
            </w:r>
            <w:proofErr w:type="spellEnd"/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суммы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Израсходовано из подотчетных сумм</w:t>
            </w:r>
            <w:r w:rsidRPr="00874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ind w:hanging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Остаток</w:t>
            </w:r>
          </w:p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ind w:hanging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</w:t>
            </w:r>
            <w:proofErr w:type="spellEnd"/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ind w:hanging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месяца</w:t>
            </w:r>
          </w:p>
        </w:tc>
      </w:tr>
      <w:tr w:rsidR="00DE47F2" w:rsidRPr="008743B6" w:rsidTr="000A05D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F2" w:rsidRPr="008743B6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F2" w:rsidRPr="008743B6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F2" w:rsidRPr="008743B6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F2" w:rsidRPr="008743B6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F2" w:rsidRPr="008743B6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ind w:hanging="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ind w:hanging="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</w:t>
            </w:r>
            <w:proofErr w:type="spellEnd"/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ind w:hanging="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Кор.</w:t>
            </w:r>
          </w:p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ind w:hanging="1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Дата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Кор.</w:t>
            </w:r>
          </w:p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Дебет</w:t>
            </w:r>
          </w:p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</w:t>
            </w:r>
          </w:p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ind w:hanging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Дебет</w:t>
            </w:r>
          </w:p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ind w:hanging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счета</w:t>
            </w:r>
          </w:p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ind w:hanging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70</w:t>
            </w:r>
          </w:p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ind w:left="-16" w:hanging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</w:p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утв.</w:t>
            </w:r>
          </w:p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отчету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дебет счетов: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F2" w:rsidRPr="008743B6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F2" w:rsidRPr="008743B6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F2" w:rsidRPr="008743B6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F2" w:rsidRPr="008743B6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F2" w:rsidRPr="008743B6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F2" w:rsidRPr="008743B6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F2" w:rsidRPr="008743B6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</w:t>
            </w:r>
            <w:proofErr w:type="spellEnd"/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F2" w:rsidRPr="008743B6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F2" w:rsidRPr="008743B6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F2" w:rsidRPr="008743B6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F2" w:rsidRPr="008743B6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F2" w:rsidRPr="008743B6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F2" w:rsidRPr="008743B6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F2" w:rsidRPr="008743B6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F2" w:rsidRPr="008743B6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F2" w:rsidRPr="008743B6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F2" w:rsidRPr="008743B6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08/5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E47F2" w:rsidRPr="008743B6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F2" w:rsidRPr="008743B6" w:rsidRDefault="00DE47F2" w:rsidP="000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7F2" w:rsidRPr="008743B6" w:rsidTr="000A05DA">
        <w:trPr>
          <w:trHeight w:val="1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47F2" w:rsidRPr="008743B6" w:rsidTr="000A05DA">
        <w:trPr>
          <w:trHeight w:val="3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47F2" w:rsidRPr="008743B6" w:rsidTr="000A05DA">
        <w:trPr>
          <w:trHeight w:val="1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47F2" w:rsidRPr="008743B6" w:rsidTr="000A05DA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ind w:hanging="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ind w:left="-183" w:right="-1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47F2" w:rsidRPr="008743B6" w:rsidTr="000A05DA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47F2" w:rsidRPr="008743B6" w:rsidTr="000A05DA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47F2" w:rsidRPr="008743B6" w:rsidTr="000A05DA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ind w:left="-172" w:right="-1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2" w:rsidRPr="008743B6" w:rsidRDefault="00DE47F2" w:rsidP="000A05DA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E47F2" w:rsidRPr="008743B6" w:rsidRDefault="00DE47F2" w:rsidP="00DE47F2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7F2" w:rsidRPr="008743B6" w:rsidRDefault="00DE47F2" w:rsidP="00DE4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по дебету счета № 71 –          руб.      Оборот по кредиту счета № 71 –         </w:t>
      </w:r>
      <w:proofErr w:type="spellStart"/>
      <w:r w:rsidRPr="008743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87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Сальдо –       руб.</w:t>
      </w:r>
    </w:p>
    <w:p w:rsidR="00DE47F2" w:rsidRPr="008743B6" w:rsidRDefault="00DE47F2" w:rsidP="00DE47F2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7F2" w:rsidRPr="008743B6" w:rsidRDefault="00DE47F2" w:rsidP="00DE47F2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         _________________________                                                                                                                                                 </w:t>
      </w:r>
    </w:p>
    <w:p w:rsidR="00DE47F2" w:rsidRPr="008743B6" w:rsidRDefault="00DE47F2" w:rsidP="00DE47F2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8743B6">
        <w:rPr>
          <w:rFonts w:ascii="Times New Roman" w:eastAsia="Times New Roman" w:hAnsi="Times New Roman" w:cs="Times New Roman"/>
          <w:sz w:val="20"/>
          <w:szCs w:val="20"/>
          <w:lang w:eastAsia="ru-RU"/>
        </w:rPr>
        <w:t>( подпись</w:t>
      </w:r>
      <w:proofErr w:type="gramStart"/>
      <w:r w:rsidRPr="00874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</w:p>
    <w:p w:rsidR="00DE47F2" w:rsidRPr="008743B6" w:rsidRDefault="00DE47F2" w:rsidP="00DE4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7F2" w:rsidRPr="008743B6" w:rsidRDefault="00DE47F2" w:rsidP="00DE4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E47F2" w:rsidRPr="008743B6" w:rsidSect="008743B6">
          <w:pgSz w:w="16838" w:h="11906" w:orient="landscape"/>
          <w:pgMar w:top="851" w:right="539" w:bottom="902" w:left="539" w:header="709" w:footer="709" w:gutter="0"/>
          <w:cols w:space="708"/>
          <w:docGrid w:linePitch="360"/>
        </w:sectPr>
      </w:pPr>
    </w:p>
    <w:p w:rsidR="00DE47F2" w:rsidRPr="00EB5F3B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29</w:t>
      </w: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.05.2020</w:t>
      </w:r>
    </w:p>
    <w:p w:rsidR="00DE47F2" w:rsidRPr="00EB5F3B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выполняются в тетради. В ЛИЧНЫЕ СООБЩЕНИЯ преподавателю присылаются СКРИНЫ или фотографии выполненных заданий</w:t>
      </w:r>
    </w:p>
    <w:p w:rsidR="00DE47F2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ОПРОС </w:t>
      </w:r>
    </w:p>
    <w:p w:rsidR="00DE47F2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ВИДЕО-КОНФЕРЕНЦИЯ</w:t>
      </w:r>
      <w:proofErr w:type="gramEnd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новая тема </w:t>
      </w:r>
    </w:p>
    <w:p w:rsidR="00DE47F2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 НЕ УЧАСТВОВАЛ В КОНФЕРЕНЦИИ Посмотрите ее запись, размещенную в </w:t>
      </w:r>
      <w:proofErr w:type="spellStart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</w:t>
      </w:r>
      <w:proofErr w:type="gramStart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ети</w:t>
      </w:r>
      <w:proofErr w:type="spellEnd"/>
      <w:r w:rsidRPr="00EB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Вконтакте в группе «Электронный кабинет преподавателя»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47F2" w:rsidRPr="00EB5F3B" w:rsidRDefault="00DE47F2" w:rsidP="00DE4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Тему дописать </w:t>
      </w:r>
    </w:p>
    <w:p w:rsidR="00DE47F2" w:rsidRPr="00DE47F2" w:rsidRDefault="00DE47F2" w:rsidP="00DE47F2">
      <w:pPr>
        <w:widowControl w:val="0"/>
        <w:tabs>
          <w:tab w:val="right" w:pos="9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</w:t>
      </w:r>
      <w:r w:rsidRPr="00DE4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E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«Понятие и виды финансовых вложений»</w:t>
      </w:r>
    </w:p>
    <w:p w:rsidR="00DE47F2" w:rsidRPr="00DE47F2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7F2" w:rsidRPr="00DE47F2" w:rsidRDefault="00DE47F2" w:rsidP="00DE47F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 и виды финансовых вложений</w:t>
      </w:r>
    </w:p>
    <w:p w:rsidR="00DE47F2" w:rsidRPr="00DE47F2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ПБУ 19/02 «Учет финансовых вложений» к </w:t>
      </w:r>
      <w:r w:rsidRPr="00DE4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</w:t>
      </w:r>
      <w:r w:rsidRPr="00DE4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вым вложениям </w:t>
      </w:r>
      <w:r w:rsidRPr="00DE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 инвестиции организации в уставные капи</w:t>
      </w:r>
      <w:r w:rsidRPr="00DE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талы и ценные бумаги других организаций, затраты на приобрете</w:t>
      </w:r>
      <w:r w:rsidRPr="00DE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государственных ценных бумаг, суммы предоставленных займов другим организациям.</w:t>
      </w:r>
    </w:p>
    <w:p w:rsidR="00DE47F2" w:rsidRPr="00DE47F2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Финансовые вложения классифицируют по различным признакам:</w:t>
      </w:r>
    </w:p>
    <w:p w:rsidR="00DE47F2" w:rsidRPr="00DE47F2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 связи с уставным капиталом;</w:t>
      </w:r>
    </w:p>
    <w:p w:rsidR="00DE47F2" w:rsidRPr="00DE47F2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   </w:t>
      </w:r>
      <w:r w:rsidRPr="00DE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 собственности;</w:t>
      </w:r>
    </w:p>
    <w:p w:rsidR="00DE47F2" w:rsidRPr="00DE47F2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   </w:t>
      </w:r>
      <w:r w:rsidRPr="00DE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срокам, на которые они произведены.</w:t>
      </w:r>
    </w:p>
    <w:p w:rsidR="00DE47F2" w:rsidRPr="00DE47F2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формам собственности различают государственные и негосударственные ценные бумаги.</w:t>
      </w:r>
    </w:p>
    <w:p w:rsidR="00DE47F2" w:rsidRPr="00DE47F2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срока, на который они произведены, подразделяются </w:t>
      </w:r>
      <w:proofErr w:type="gramStart"/>
      <w:r w:rsidRPr="00DE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E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E47F2" w:rsidRPr="00DE47F2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долгосрочные, когда срок их погашения превышает 1 год;</w:t>
      </w:r>
    </w:p>
    <w:p w:rsidR="00DE47F2" w:rsidRPr="00DE47F2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 краткосрочные, когда срок их погашения не превышает 1 года.</w:t>
      </w:r>
    </w:p>
    <w:p w:rsidR="00DE47F2" w:rsidRPr="00DE47F2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учета наличия и движения финансовых вложений организации используют счет 58 «Финансовые вложения». Счет ак</w:t>
      </w:r>
      <w:r w:rsidRPr="00DE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тивный, сальдовый.</w:t>
      </w:r>
    </w:p>
    <w:p w:rsidR="00DE47F2" w:rsidRPr="00DE47F2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дебету счета 58 отражают финансовые вложения, осуществ</w:t>
      </w:r>
      <w:r w:rsidRPr="00DE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ленные организацией в корреспонденции:</w:t>
      </w:r>
    </w:p>
    <w:p w:rsidR="00DE47F2" w:rsidRPr="00DE47F2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Д-т</w:t>
      </w:r>
      <w:proofErr w:type="gramEnd"/>
      <w:r w:rsidRPr="00DE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58   К-т51, 52,91,90,08.</w:t>
      </w:r>
    </w:p>
    <w:p w:rsidR="00DE47F2" w:rsidRPr="00DE47F2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кредиту счета 58 отражают погашение (выкуп) и продажу цен</w:t>
      </w:r>
      <w:r w:rsidRPr="00DE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бумаг в корреспонденции </w:t>
      </w:r>
    </w:p>
    <w:p w:rsidR="00DE47F2" w:rsidRPr="00DE47F2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Д-т</w:t>
      </w:r>
      <w:proofErr w:type="gramEnd"/>
      <w:r w:rsidRPr="00DE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91 К-т 58, а также возврат займов в корреспонденции  Д-т 51, 52 К-т 58.</w:t>
      </w:r>
    </w:p>
    <w:p w:rsidR="00DE47F2" w:rsidRPr="00DE47F2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счету 58 могут быть </w:t>
      </w:r>
      <w:proofErr w:type="gramStart"/>
      <w:r w:rsidRPr="00DE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</w:t>
      </w:r>
      <w:proofErr w:type="gramEnd"/>
      <w:r w:rsidRPr="00DE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</w:t>
      </w:r>
      <w:proofErr w:type="spellStart"/>
      <w:r w:rsidRPr="00DE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субсчета</w:t>
      </w:r>
      <w:proofErr w:type="spellEnd"/>
      <w:r w:rsidRPr="00DE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E47F2" w:rsidRPr="00DE47F2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58-1 «Паи и акции»,</w:t>
      </w:r>
    </w:p>
    <w:p w:rsidR="00DE47F2" w:rsidRPr="00DE47F2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58-2 «Долговые ценные бумаги»,</w:t>
      </w:r>
    </w:p>
    <w:p w:rsidR="00DE47F2" w:rsidRPr="00DE47F2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58-3 «Предоставленные займы»,</w:t>
      </w:r>
    </w:p>
    <w:p w:rsidR="00DE47F2" w:rsidRPr="00DE47F2" w:rsidRDefault="00DE47F2" w:rsidP="00DE4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58-4 «Вклады по договору простого товарищества».</w:t>
      </w:r>
    </w:p>
    <w:p w:rsidR="00DE47F2" w:rsidRPr="00DE47F2" w:rsidRDefault="00DE47F2" w:rsidP="00DE47F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 затрат на приобретение ценных бумаг</w:t>
      </w:r>
    </w:p>
    <w:p w:rsidR="00DE47F2" w:rsidRPr="00DE47F2" w:rsidRDefault="00DE47F2" w:rsidP="00DE47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к бухгалтерскому учету ценные бумаги оцениваются по первоначальной стоимости, которая формируется при их принятии к учету. </w:t>
      </w:r>
    </w:p>
    <w:p w:rsidR="00DE47F2" w:rsidRPr="00DE47F2" w:rsidRDefault="00DE47F2" w:rsidP="00DE47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Первоначальной стоимостью приобретенных ценных бумаг считается стоимость обмененной продукции, рассчитанная исходя из цены, по которой обычно организация продает свою продукцию.</w:t>
      </w:r>
    </w:p>
    <w:p w:rsidR="00DE47F2" w:rsidRPr="00DE47F2" w:rsidRDefault="00DE47F2" w:rsidP="00DE47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в оплату ценных бумаг и связанных с этим расходов перечисляются на основе соответствующих договоров:</w:t>
      </w:r>
    </w:p>
    <w:p w:rsidR="00DE47F2" w:rsidRPr="00DE47F2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Д-т</w:t>
      </w:r>
      <w:proofErr w:type="gramEnd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. 76 "Расчеты с разными дебиторами и кредиторами"</w:t>
      </w:r>
    </w:p>
    <w:p w:rsidR="00DE47F2" w:rsidRPr="00DE47F2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К-т</w:t>
      </w:r>
      <w:proofErr w:type="gramEnd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. 51 "Расчетные счета" или</w:t>
      </w:r>
    </w:p>
    <w:p w:rsidR="00DE47F2" w:rsidRPr="00DE47F2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К-т</w:t>
      </w:r>
      <w:proofErr w:type="gramEnd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. 52 "Валютные счета";</w:t>
      </w:r>
    </w:p>
    <w:p w:rsidR="00DE47F2" w:rsidRPr="00DE47F2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Д-т</w:t>
      </w:r>
      <w:proofErr w:type="gramEnd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. 76 "Расчеты с разными дебиторами и кредиторами"</w:t>
      </w:r>
    </w:p>
    <w:p w:rsidR="00DE47F2" w:rsidRPr="00DE47F2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К-т</w:t>
      </w:r>
      <w:proofErr w:type="gramEnd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. 90 "Продажи" или</w:t>
      </w:r>
    </w:p>
    <w:p w:rsidR="00DE47F2" w:rsidRPr="00DE47F2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К-т</w:t>
      </w:r>
      <w:proofErr w:type="gramEnd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91 "Прочие доходы и расходы" - при оплате ценных бумаг </w:t>
      </w:r>
      <w:proofErr w:type="spellStart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неденежным</w:t>
      </w:r>
      <w:proofErr w:type="spellEnd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имуществом в зависимости от вида передаваемых ценностей;</w:t>
      </w:r>
    </w:p>
    <w:p w:rsidR="00DE47F2" w:rsidRPr="00DE47F2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Д-т</w:t>
      </w:r>
      <w:proofErr w:type="gramEnd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. 90 "Продажи" или</w:t>
      </w:r>
    </w:p>
    <w:p w:rsidR="00DE47F2" w:rsidRPr="00DE47F2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Д-т</w:t>
      </w:r>
      <w:proofErr w:type="gramEnd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. 91 "Прочие доходы и расходы"</w:t>
      </w:r>
    </w:p>
    <w:p w:rsidR="00DE47F2" w:rsidRPr="00DE47F2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К-т</w:t>
      </w:r>
      <w:proofErr w:type="gramEnd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. 10 "Материалы", 20 "Основное производство", 41 "Товары", 43 "Готовая продукция", 58 "Финансовые вложения" - списывается учетная стоимость передаваемого имущества.</w:t>
      </w:r>
    </w:p>
    <w:p w:rsidR="00DE47F2" w:rsidRPr="00DE47F2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приобретения облигаций формируется величина фактических затрат на их приобретение, которая может быть либо выше номинальной цены, либо ниже. К моменту погашения (выкупа) облигаций их учетная стоимость должна быть доведена до номинальной цены, т.е. постепенно до наступления срока погашения (</w:t>
      </w:r>
      <w:proofErr w:type="gramStart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выкупа) </w:t>
      </w:r>
      <w:proofErr w:type="gramEnd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снижается или возрастает. Если первоначальная стоимость выше номинальной, то разница списывается или амортизируется постепенно до момента погашения в дебет счета 91 "Прочие доходы и расходы", </w:t>
      </w:r>
      <w:proofErr w:type="spellStart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субсчет</w:t>
      </w:r>
      <w:proofErr w:type="spellEnd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"Прочие расходы", исходя из общей суммы разницы и установленной периодичности выплаты доходов по облигациям:</w:t>
      </w:r>
    </w:p>
    <w:p w:rsidR="00DE47F2" w:rsidRPr="00DE47F2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Д-т</w:t>
      </w:r>
      <w:proofErr w:type="gramEnd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91 "Прочие доходы и расходы", </w:t>
      </w:r>
      <w:proofErr w:type="spellStart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субсчет</w:t>
      </w:r>
      <w:proofErr w:type="spellEnd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"Прочие расходы",</w:t>
      </w:r>
    </w:p>
    <w:p w:rsidR="00DE47F2" w:rsidRPr="00DE47F2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К-т</w:t>
      </w:r>
      <w:proofErr w:type="gramEnd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. 58 "Финансовые вложения" - на сумму списания разницы между первоначальной и номинальной стоимостью ценных бумаг;</w:t>
      </w:r>
    </w:p>
    <w:p w:rsidR="00DE47F2" w:rsidRPr="00DE47F2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Д-т</w:t>
      </w:r>
      <w:proofErr w:type="gramEnd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. 76 "Расчеты с разными дебиторами и кредиторами"</w:t>
      </w:r>
    </w:p>
    <w:p w:rsidR="00DE47F2" w:rsidRPr="00DE47F2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К-т</w:t>
      </w:r>
      <w:proofErr w:type="gramEnd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91 "Прочие доходы и расходы", </w:t>
      </w:r>
      <w:proofErr w:type="spellStart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субсчет</w:t>
      </w:r>
      <w:proofErr w:type="spellEnd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"Прочие доходы", - на сумму причитающегося к получению дохода по облигациям.</w:t>
      </w:r>
    </w:p>
    <w:p w:rsidR="00DE47F2" w:rsidRPr="00DE47F2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первоначальная стоимость ниже </w:t>
      </w:r>
      <w:proofErr w:type="gramStart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номинальной</w:t>
      </w:r>
      <w:proofErr w:type="gramEnd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разница доначисляется в кредит счета 91 "Прочие доходы и расходы", </w:t>
      </w:r>
      <w:proofErr w:type="spellStart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субсчет</w:t>
      </w:r>
      <w:proofErr w:type="spellEnd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"Прочие доходы", также исходя из общей суммы разницы и установленной периодичности выплаты доходов по облигациям:</w:t>
      </w:r>
    </w:p>
    <w:p w:rsidR="00DE47F2" w:rsidRPr="00DE47F2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Д-т</w:t>
      </w:r>
      <w:proofErr w:type="gramEnd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. 58 "Финансовые вложения"</w:t>
      </w:r>
    </w:p>
    <w:p w:rsidR="00DE47F2" w:rsidRPr="00DE47F2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К-т</w:t>
      </w:r>
      <w:proofErr w:type="gramEnd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91 "Прочие доходы и расходы", </w:t>
      </w:r>
      <w:proofErr w:type="spellStart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субсчет</w:t>
      </w:r>
      <w:proofErr w:type="spellEnd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"Прочие доходы", - на часть разницы между первоначальной стоимостью и номинальной ценой.</w:t>
      </w:r>
    </w:p>
    <w:p w:rsidR="00DE47F2" w:rsidRPr="00DE47F2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 резервов под обесценение финансовых вложений ведется на счете 59 "Резервы под обесценение финансовых вложений":</w:t>
      </w:r>
    </w:p>
    <w:p w:rsidR="00DE47F2" w:rsidRPr="00DE47F2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Д-т</w:t>
      </w:r>
      <w:proofErr w:type="gramEnd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91 "Прочие доходы и расходы", </w:t>
      </w:r>
      <w:proofErr w:type="spellStart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субсчет</w:t>
      </w:r>
      <w:proofErr w:type="spellEnd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"Прочие расходы",</w:t>
      </w:r>
    </w:p>
    <w:p w:rsidR="00DE47F2" w:rsidRPr="00DE47F2" w:rsidRDefault="00DE47F2" w:rsidP="00DE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К-т</w:t>
      </w:r>
      <w:proofErr w:type="gramEnd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E47F2">
        <w:rPr>
          <w:rFonts w:ascii="Times New Roman" w:eastAsia="Times New Roman" w:hAnsi="Times New Roman" w:cs="Times New Roman"/>
          <w:sz w:val="28"/>
          <w:szCs w:val="28"/>
          <w:lang w:eastAsia="ru-RU"/>
        </w:rPr>
        <w:t>. 59 "Резервы под обесценение финансовых вложений".</w:t>
      </w:r>
    </w:p>
    <w:p w:rsidR="00DE47F2" w:rsidRDefault="00DE47F2" w:rsidP="00DE47F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7F2">
        <w:rPr>
          <w:rFonts w:ascii="Arial" w:eastAsia="Times New Roman" w:hAnsi="Arial" w:cs="Arial"/>
          <w:sz w:val="28"/>
          <w:szCs w:val="28"/>
          <w:lang w:eastAsia="ru-RU"/>
        </w:rPr>
        <w:br w:type="page"/>
      </w:r>
    </w:p>
    <w:p w:rsidR="00DE47F2" w:rsidRDefault="00DE47F2" w:rsidP="00DE47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sectPr w:rsidR="00DE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0B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7C4C3E"/>
    <w:multiLevelType w:val="hybridMultilevel"/>
    <w:tmpl w:val="377612D8"/>
    <w:lvl w:ilvl="0" w:tplc="5E242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1E0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B8B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340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7CB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4A9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0AC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A8D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4E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5B571F4"/>
    <w:multiLevelType w:val="hybridMultilevel"/>
    <w:tmpl w:val="E960A506"/>
    <w:lvl w:ilvl="0" w:tplc="4F1EC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38D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466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D0E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23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52B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F61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84A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82D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6C71386"/>
    <w:multiLevelType w:val="hybridMultilevel"/>
    <w:tmpl w:val="52E45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3D3AB1"/>
    <w:multiLevelType w:val="hybridMultilevel"/>
    <w:tmpl w:val="16749D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C2F5E3E"/>
    <w:multiLevelType w:val="hybridMultilevel"/>
    <w:tmpl w:val="1632C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EE61D0"/>
    <w:multiLevelType w:val="hybridMultilevel"/>
    <w:tmpl w:val="FF6C9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F2"/>
    <w:rsid w:val="008612B2"/>
    <w:rsid w:val="00D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7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47F2"/>
    <w:pPr>
      <w:ind w:left="720"/>
      <w:contextualSpacing/>
    </w:pPr>
  </w:style>
  <w:style w:type="table" w:styleId="a5">
    <w:name w:val="Table Grid"/>
    <w:basedOn w:val="a1"/>
    <w:rsid w:val="00DE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DE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DE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E47F2"/>
    <w:rPr>
      <w:color w:val="800080" w:themeColor="followedHyperlink"/>
      <w:u w:val="single"/>
    </w:rPr>
  </w:style>
  <w:style w:type="table" w:customStyle="1" w:styleId="3">
    <w:name w:val="Сетка таблицы3"/>
    <w:basedOn w:val="a1"/>
    <w:next w:val="a5"/>
    <w:rsid w:val="00DE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rsid w:val="00DE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rsid w:val="00DE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rsid w:val="00DE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7F2"/>
    <w:rPr>
      <w:rFonts w:ascii="Tahoma" w:hAnsi="Tahoma" w:cs="Tahoma"/>
      <w:sz w:val="16"/>
      <w:szCs w:val="16"/>
    </w:rPr>
  </w:style>
  <w:style w:type="table" w:styleId="50">
    <w:name w:val="Table Grid 5"/>
    <w:basedOn w:val="a1"/>
    <w:rsid w:val="00DE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">
    <w:name w:val="Сетка таблицы7"/>
    <w:basedOn w:val="a1"/>
    <w:next w:val="a5"/>
    <w:rsid w:val="00DE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rsid w:val="00DE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DE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5"/>
    <w:rsid w:val="00DE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rsid w:val="00DE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rsid w:val="00DE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rsid w:val="00DE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5"/>
    <w:rsid w:val="00DE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7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47F2"/>
    <w:pPr>
      <w:ind w:left="720"/>
      <w:contextualSpacing/>
    </w:pPr>
  </w:style>
  <w:style w:type="table" w:styleId="a5">
    <w:name w:val="Table Grid"/>
    <w:basedOn w:val="a1"/>
    <w:rsid w:val="00DE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DE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DE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E47F2"/>
    <w:rPr>
      <w:color w:val="800080" w:themeColor="followedHyperlink"/>
      <w:u w:val="single"/>
    </w:rPr>
  </w:style>
  <w:style w:type="table" w:customStyle="1" w:styleId="3">
    <w:name w:val="Сетка таблицы3"/>
    <w:basedOn w:val="a1"/>
    <w:next w:val="a5"/>
    <w:rsid w:val="00DE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rsid w:val="00DE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rsid w:val="00DE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rsid w:val="00DE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7F2"/>
    <w:rPr>
      <w:rFonts w:ascii="Tahoma" w:hAnsi="Tahoma" w:cs="Tahoma"/>
      <w:sz w:val="16"/>
      <w:szCs w:val="16"/>
    </w:rPr>
  </w:style>
  <w:style w:type="table" w:styleId="50">
    <w:name w:val="Table Grid 5"/>
    <w:basedOn w:val="a1"/>
    <w:rsid w:val="00DE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">
    <w:name w:val="Сетка таблицы7"/>
    <w:basedOn w:val="a1"/>
    <w:next w:val="a5"/>
    <w:rsid w:val="00DE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rsid w:val="00DE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DE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5"/>
    <w:rsid w:val="00DE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rsid w:val="00DE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rsid w:val="00DE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rsid w:val="00DE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5"/>
    <w:rsid w:val="00DE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_v--3GFE_U&amp;list=PLvu4rTTXs3aWKnSwItN1v3mqr78BmRuO-&amp;index=11&amp;t=0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_v--3GFE_U&amp;list=PLvu4rTTXs3aWKnSwItN1v3mqr78BmRuO-&amp;index=11&amp;t=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_v--3GFE_U&amp;list=PLvu4rTTXs3aWKnSwItN1v3mqr78BmRuO-&amp;index=11&amp;t=0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videos-75289677?section=album_5&amp;z=video-75289677_456239081%2Fclub75289677%2Fpl_-75289677_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5917</Words>
  <Characters>33730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1</cp:revision>
  <dcterms:created xsi:type="dcterms:W3CDTF">2020-05-23T10:15:00Z</dcterms:created>
  <dcterms:modified xsi:type="dcterms:W3CDTF">2020-05-23T10:18:00Z</dcterms:modified>
</cp:coreProperties>
</file>