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16" w:rsidRPr="00E85DD7" w:rsidRDefault="00E85DD7" w:rsidP="00E85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16</w:t>
      </w:r>
    </w:p>
    <w:p w:rsidR="00227E4D" w:rsidRPr="00697FE5" w:rsidRDefault="00697FE5" w:rsidP="0074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Настройка политики безопасности</w:t>
      </w:r>
    </w:p>
    <w:p w:rsidR="00741909" w:rsidRPr="00741909" w:rsidRDefault="00741909" w:rsidP="0074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741909">
        <w:rPr>
          <w:rFonts w:ascii="Times New Roman" w:hAnsi="Times New Roman" w:cs="Times New Roman"/>
          <w:sz w:val="28"/>
          <w:szCs w:val="28"/>
        </w:rPr>
        <w:t xml:space="preserve"> ознакомиться с методами ограничения доступа к информации </w:t>
      </w:r>
    </w:p>
    <w:p w:rsidR="00741909" w:rsidRDefault="00741909" w:rsidP="0074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1909">
        <w:rPr>
          <w:rFonts w:ascii="Times New Roman" w:hAnsi="Times New Roman" w:cs="Times New Roman"/>
          <w:b/>
          <w:i/>
          <w:sz w:val="28"/>
          <w:szCs w:val="28"/>
        </w:rPr>
        <w:t>Теоретическая часть</w:t>
      </w:r>
    </w:p>
    <w:p w:rsidR="00227E4D" w:rsidRPr="00227E4D" w:rsidRDefault="00227E4D" w:rsidP="0074190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доступа является достаточно эффективным средством предупреждения возможного ущерба вследствие нарушения целостности или конфиденциальности информации. В том случае, если доступ к самому ко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пьютеру или к его ресурсам может получить пользователь, который имеет злой умысел или недостаточный уровень подготовки, он может случайно или преднамеренно исказить информацию или уничтожить ее полностью или частично.</w:t>
      </w:r>
    </w:p>
    <w:p w:rsidR="00227E4D" w:rsidRPr="00227E4D" w:rsidRDefault="00227E4D" w:rsidP="007419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обстоятельство может привести к раскрытию закрытой инфо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или несанкционированному тиражированию открытой, например, программ, баз данных, разного рода документации, литературных произвед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т. д. в нарушение прав собственников информации, ав</w:t>
      </w:r>
      <w:r w:rsidR="00741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торских прав…</w:t>
      </w:r>
    </w:p>
    <w:p w:rsidR="00227E4D" w:rsidRPr="00227E4D" w:rsidRDefault="00741909" w:rsidP="0074190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разграничения 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информационных системах следует различать </w:t>
      </w:r>
      <w:r w:rsidR="00227E4D" w:rsidRPr="00227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субъекты доступа и объекты доступа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число </w:t>
      </w:r>
      <w:r w:rsidR="00227E4D" w:rsidRPr="00227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субъектов доступа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войти либо персонал информационной системы, либо пост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ронние лица. </w:t>
      </w:r>
      <w:r w:rsidR="00227E4D" w:rsidRPr="00227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Объектами доступа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аппаратно-программные элеме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информационных систем. Чаще всего в качестве объектов доступа ра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сматриваются файлы (в том числе папки и файлы программ). Доступ к об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 может рассматриваться либо как чтение (получение информации из н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го), либо как изменение (запись информации в него). Тогда виды доступа о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E4D"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ределяются следующими возможными сочетаниями этих операций:</w:t>
      </w:r>
    </w:p>
    <w:p w:rsidR="00227E4D" w:rsidRPr="00227E4D" w:rsidRDefault="00227E4D" w:rsidP="00741909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 чтение, ни изменение;</w:t>
      </w:r>
    </w:p>
    <w:p w:rsidR="00227E4D" w:rsidRPr="00227E4D" w:rsidRDefault="00227E4D" w:rsidP="00741909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только чтение;</w:t>
      </w:r>
    </w:p>
    <w:p w:rsidR="00227E4D" w:rsidRPr="00227E4D" w:rsidRDefault="00227E4D" w:rsidP="00741909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только изменение;</w:t>
      </w:r>
    </w:p>
    <w:p w:rsidR="00227E4D" w:rsidRPr="00227E4D" w:rsidRDefault="00227E4D" w:rsidP="00741909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 чтение, и изменение.</w:t>
      </w:r>
    </w:p>
    <w:p w:rsidR="00227E4D" w:rsidRPr="00227E4D" w:rsidRDefault="00227E4D" w:rsidP="0074190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различие функциональных обязанностей субъектов об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словливает необходимость предоставления им соответствующих видов до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тупа.</w:t>
      </w:r>
    </w:p>
    <w:p w:rsidR="00227E4D" w:rsidRPr="00227E4D" w:rsidRDefault="00227E4D" w:rsidP="0074190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доступом пользователей и глобальными параметрами на членах домена осуществляется на двух уровнях: локальной системы и дом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На отдельных компьютерах доступ пользователей конфигурируют на уровне локальной системы, а одновременно для нескольких систем или р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7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сурсов, входящих в домен, — на уровне домена.</w:t>
      </w:r>
    </w:p>
    <w:p w:rsidR="00741909" w:rsidRDefault="00227E4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Права доступа пользователя определяются руководителем организации и прописываются на рабочей станции системным администратором (админ</w:t>
      </w:r>
      <w:r w:rsidRPr="00741909">
        <w:rPr>
          <w:rFonts w:ascii="Times New Roman" w:hAnsi="Times New Roman" w:cs="Times New Roman"/>
          <w:sz w:val="28"/>
          <w:szCs w:val="28"/>
        </w:rPr>
        <w:t>и</w:t>
      </w:r>
      <w:r w:rsidRPr="00741909">
        <w:rPr>
          <w:rFonts w:ascii="Times New Roman" w:hAnsi="Times New Roman" w:cs="Times New Roman"/>
          <w:sz w:val="28"/>
          <w:szCs w:val="28"/>
        </w:rPr>
        <w:t xml:space="preserve">стратором домена). </w:t>
      </w:r>
    </w:p>
    <w:p w:rsidR="00227E4D" w:rsidRPr="00741909" w:rsidRDefault="00227E4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Процедура проверки прав доступа включает авторизацию и аутентиф</w:t>
      </w:r>
      <w:r w:rsidRPr="00741909">
        <w:rPr>
          <w:rFonts w:ascii="Times New Roman" w:hAnsi="Times New Roman" w:cs="Times New Roman"/>
          <w:sz w:val="28"/>
          <w:szCs w:val="28"/>
        </w:rPr>
        <w:t>и</w:t>
      </w:r>
      <w:r w:rsidRPr="00741909">
        <w:rPr>
          <w:rFonts w:ascii="Times New Roman" w:hAnsi="Times New Roman" w:cs="Times New Roman"/>
          <w:sz w:val="28"/>
          <w:szCs w:val="28"/>
        </w:rPr>
        <w:t>кацию. Авторизация предполагает проверку уровня доступа к объекту, а а</w:t>
      </w:r>
      <w:r w:rsidRPr="00741909">
        <w:rPr>
          <w:rFonts w:ascii="Times New Roman" w:hAnsi="Times New Roman" w:cs="Times New Roman"/>
          <w:sz w:val="28"/>
          <w:szCs w:val="28"/>
        </w:rPr>
        <w:t>у</w:t>
      </w:r>
      <w:r w:rsidRPr="00741909">
        <w:rPr>
          <w:rFonts w:ascii="Times New Roman" w:hAnsi="Times New Roman" w:cs="Times New Roman"/>
          <w:sz w:val="28"/>
          <w:szCs w:val="28"/>
        </w:rPr>
        <w:t>тентификация — проверку подлинности пользователя. Для аутентификации обычно используются имя пользователя (</w:t>
      </w:r>
      <w:proofErr w:type="spellStart"/>
      <w:r w:rsidRPr="00741909">
        <w:rPr>
          <w:rFonts w:ascii="Times New Roman" w:hAnsi="Times New Roman" w:cs="Times New Roman"/>
          <w:sz w:val="28"/>
          <w:szCs w:val="28"/>
        </w:rPr>
        <w:t>login</w:t>
      </w:r>
      <w:proofErr w:type="spellEnd"/>
      <w:r w:rsidRPr="00741909">
        <w:rPr>
          <w:rFonts w:ascii="Times New Roman" w:hAnsi="Times New Roman" w:cs="Times New Roman"/>
          <w:sz w:val="28"/>
          <w:szCs w:val="28"/>
        </w:rPr>
        <w:t>) и пароль (</w:t>
      </w:r>
      <w:proofErr w:type="spellStart"/>
      <w:r w:rsidRPr="0074190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41909">
        <w:rPr>
          <w:rFonts w:ascii="Times New Roman" w:hAnsi="Times New Roman" w:cs="Times New Roman"/>
          <w:sz w:val="28"/>
          <w:szCs w:val="28"/>
        </w:rPr>
        <w:t>). Систе</w:t>
      </w:r>
      <w:r w:rsidRPr="00741909">
        <w:rPr>
          <w:rFonts w:ascii="Times New Roman" w:hAnsi="Times New Roman" w:cs="Times New Roman"/>
          <w:sz w:val="28"/>
          <w:szCs w:val="28"/>
        </w:rPr>
        <w:t>м</w:t>
      </w:r>
      <w:r w:rsidRPr="00741909">
        <w:rPr>
          <w:rFonts w:ascii="Times New Roman" w:hAnsi="Times New Roman" w:cs="Times New Roman"/>
          <w:sz w:val="28"/>
          <w:szCs w:val="28"/>
        </w:rPr>
        <w:lastRenderedPageBreak/>
        <w:t>ный администратор осуществляет разграничение прав доступа в соответс</w:t>
      </w:r>
      <w:r w:rsidRPr="00741909">
        <w:rPr>
          <w:rFonts w:ascii="Times New Roman" w:hAnsi="Times New Roman" w:cs="Times New Roman"/>
          <w:sz w:val="28"/>
          <w:szCs w:val="28"/>
        </w:rPr>
        <w:t>т</w:t>
      </w:r>
      <w:r w:rsidRPr="00741909">
        <w:rPr>
          <w:rFonts w:ascii="Times New Roman" w:hAnsi="Times New Roman" w:cs="Times New Roman"/>
          <w:sz w:val="28"/>
          <w:szCs w:val="28"/>
        </w:rPr>
        <w:t>вии с заданной системной политикой, которая предполагает:</w:t>
      </w:r>
    </w:p>
    <w:p w:rsidR="00227E4D" w:rsidRPr="00741909" w:rsidRDefault="00227E4D" w:rsidP="007419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• ограничения на минимальную длину, сложность и срок действия пароля;</w:t>
      </w:r>
    </w:p>
    <w:p w:rsidR="00227E4D" w:rsidRPr="00741909" w:rsidRDefault="00227E4D" w:rsidP="007419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• требование уникальности паролей;</w:t>
      </w:r>
    </w:p>
    <w:p w:rsidR="00227E4D" w:rsidRPr="00741909" w:rsidRDefault="00227E4D" w:rsidP="007419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• блокировку пользователя при неудачной аутентификации;</w:t>
      </w:r>
    </w:p>
    <w:p w:rsidR="00227E4D" w:rsidRPr="00741909" w:rsidRDefault="00227E4D" w:rsidP="007419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• ограничение времени и места работы пользователя.</w:t>
      </w:r>
    </w:p>
    <w:p w:rsidR="00741909" w:rsidRDefault="00741909" w:rsidP="007419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03E5D" w:rsidRDefault="00C03E5D" w:rsidP="007419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разграничения доступа реализована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при повседне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работе пользователи не должны замечать, что любое обращение к люб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объекту проходит проверку на соответствие установленным правам до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тупа. Списки прав доступа можно задавать на каждый документ отдельно. При создании документа автоматически задается такой доступ на него, чтобы создатель имел все права.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E5D" w:rsidRDefault="00C03E5D" w:rsidP="007419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разграничения доступа предназначена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опр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деленных администратором защиты правил на выполнение операций польз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вателями над объектами хранилища.</w:t>
      </w:r>
    </w:p>
    <w:p w:rsidR="00227E4D" w:rsidRDefault="00227E4D" w:rsidP="00741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909">
        <w:rPr>
          <w:rFonts w:ascii="Times New Roman" w:hAnsi="Times New Roman" w:cs="Times New Roman"/>
          <w:sz w:val="28"/>
          <w:szCs w:val="28"/>
        </w:rPr>
        <w:t>Система ограничения прав доступа не может дать полной гарантии без</w:t>
      </w:r>
      <w:r w:rsidRPr="00741909">
        <w:rPr>
          <w:rFonts w:ascii="Times New Roman" w:hAnsi="Times New Roman" w:cs="Times New Roman"/>
          <w:sz w:val="28"/>
          <w:szCs w:val="28"/>
        </w:rPr>
        <w:t>о</w:t>
      </w:r>
      <w:r w:rsidRPr="00741909">
        <w:rPr>
          <w:rFonts w:ascii="Times New Roman" w:hAnsi="Times New Roman" w:cs="Times New Roman"/>
          <w:sz w:val="28"/>
          <w:szCs w:val="28"/>
        </w:rPr>
        <w:t>пасности информации. Дело в том, что злоумышленник может получить или подобрать пароль легального пользователя. Кроме того, опытный специалист может обойти систему разграничения доступа. Средством обнаружения н</w:t>
      </w:r>
      <w:r w:rsidRPr="00741909">
        <w:rPr>
          <w:rFonts w:ascii="Times New Roman" w:hAnsi="Times New Roman" w:cs="Times New Roman"/>
          <w:sz w:val="28"/>
          <w:szCs w:val="28"/>
        </w:rPr>
        <w:t>е</w:t>
      </w:r>
      <w:r w:rsidRPr="00741909">
        <w:rPr>
          <w:rFonts w:ascii="Times New Roman" w:hAnsi="Times New Roman" w:cs="Times New Roman"/>
          <w:sz w:val="28"/>
          <w:szCs w:val="28"/>
        </w:rPr>
        <w:t>санкционированного доступа к ресурсам служат системы аудита, которые а</w:t>
      </w:r>
      <w:r w:rsidRPr="00741909">
        <w:rPr>
          <w:rFonts w:ascii="Times New Roman" w:hAnsi="Times New Roman" w:cs="Times New Roman"/>
          <w:sz w:val="28"/>
          <w:szCs w:val="28"/>
        </w:rPr>
        <w:t>в</w:t>
      </w:r>
      <w:r w:rsidRPr="00741909">
        <w:rPr>
          <w:rFonts w:ascii="Times New Roman" w:hAnsi="Times New Roman" w:cs="Times New Roman"/>
          <w:sz w:val="28"/>
          <w:szCs w:val="28"/>
        </w:rPr>
        <w:t>томатически фиксируют доступ к файлам и папкам и системные события.</w:t>
      </w:r>
    </w:p>
    <w:p w:rsidR="00741909" w:rsidRPr="00741909" w:rsidRDefault="00741909" w:rsidP="007419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74190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Модели разграничения доступа </w:t>
      </w:r>
    </w:p>
    <w:p w:rsidR="00227E4D" w:rsidRPr="00741909" w:rsidRDefault="00227E4D" w:rsidP="00741909">
      <w:pPr>
        <w:pStyle w:val="a4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Наиболее распространенные модели разграничения доступа: </w:t>
      </w:r>
    </w:p>
    <w:p w:rsidR="00227E4D" w:rsidRPr="00741909" w:rsidRDefault="00227E4D" w:rsidP="0074190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i/>
          <w:color w:val="333333"/>
          <w:sz w:val="28"/>
          <w:szCs w:val="28"/>
        </w:rPr>
        <w:t>дискреционная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(избирательная) модель разграничения доступа; </w:t>
      </w:r>
    </w:p>
    <w:p w:rsidR="00227E4D" w:rsidRPr="00741909" w:rsidRDefault="00227E4D" w:rsidP="00741909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полномочная (</w:t>
      </w:r>
      <w:r w:rsidRPr="00741909">
        <w:rPr>
          <w:rFonts w:ascii="Times New Roman" w:hAnsi="Times New Roman" w:cs="Times New Roman"/>
          <w:i/>
          <w:color w:val="333333"/>
          <w:sz w:val="28"/>
          <w:szCs w:val="28"/>
        </w:rPr>
        <w:t>мандатная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) модель разграничения доступа. </w:t>
      </w:r>
    </w:p>
    <w:p w:rsidR="00741909" w:rsidRDefault="00741909" w:rsidP="0074190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b/>
          <w:color w:val="333333"/>
          <w:sz w:val="28"/>
          <w:szCs w:val="28"/>
        </w:rPr>
        <w:t>Дискреционная модель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характеризуется следующими правилами: </w:t>
      </w:r>
    </w:p>
    <w:p w:rsidR="00227E4D" w:rsidRPr="00741909" w:rsidRDefault="00227E4D" w:rsidP="0074190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любой объект имеет владельца; </w:t>
      </w:r>
    </w:p>
    <w:p w:rsidR="00227E4D" w:rsidRPr="00741909" w:rsidRDefault="00227E4D" w:rsidP="0074190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владелец имеет право произвольно ограничивать доступ субъектов к данному объекту; </w:t>
      </w:r>
    </w:p>
    <w:p w:rsidR="00227E4D" w:rsidRPr="00741909" w:rsidRDefault="00227E4D" w:rsidP="0074190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для каждого набора субъект – объект – метод право на доступ опред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лен однозначно; </w:t>
      </w:r>
    </w:p>
    <w:p w:rsidR="00227E4D" w:rsidRPr="00741909" w:rsidRDefault="00227E4D" w:rsidP="0074190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наличие хотя бы одного привилегированного пользователя (например, администратора), который имеет возможность обращаться к любому объекту с помощью любого метода доступа. </w:t>
      </w:r>
    </w:p>
    <w:p w:rsidR="00227E4D" w:rsidRDefault="00227E4D" w:rsidP="0074190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В дискреционной модели определение прав доступа хранится в матр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це доступа: в строках перечислены субъекты, а в столбцах – объекты. В ка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дой ячейке матрицы хранятся права доступа данного субъекта к данному объекту. </w:t>
      </w:r>
    </w:p>
    <w:p w:rsidR="00741909" w:rsidRPr="00741909" w:rsidRDefault="00741909" w:rsidP="0074190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2725" cy="2800246"/>
            <wp:effectExtent l="19050" t="0" r="3175" b="0"/>
            <wp:docPr id="4" name="Рисунок 4" descr="Картинки по запросу &quot;пример матрицы доступ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пример матрицы доступ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28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09" w:rsidRDefault="00741909" w:rsidP="0074190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03E5D" w:rsidRDefault="00C03E5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03E5D">
        <w:rPr>
          <w:rFonts w:ascii="Times New Roman" w:hAnsi="Times New Roman" w:cs="Times New Roman"/>
          <w:b/>
          <w:color w:val="333333"/>
          <w:sz w:val="28"/>
          <w:szCs w:val="28"/>
        </w:rPr>
        <w:t>Полномочная модель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характеризуется следующими правилами: </w:t>
      </w:r>
    </w:p>
    <w:p w:rsidR="00227E4D" w:rsidRDefault="00227E4D" w:rsidP="0074190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каждый объект обладает грифом секретности. Гриф секретности имеет числовое значение: чем оно больше, тем выше секретность объекта; </w:t>
      </w:r>
    </w:p>
    <w:p w:rsidR="00227E4D" w:rsidRPr="00741909" w:rsidRDefault="00227E4D" w:rsidP="0074190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у каждого субъекта доступа есть уровень допуска. Допуск к объекту в этой модели субъект получает только в случае, когда у субъекта знач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ние уровня допуска не меньше значения грифа секретности объекта. </w:t>
      </w:r>
    </w:p>
    <w:p w:rsidR="00741909" w:rsidRDefault="00741909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27E4D" w:rsidRDefault="00227E4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Преимущество полномочной модели состоит в отсутствии необход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мости хранения больших объемов информации о разграничении доступа. Каждым субъектом выполняется хранение лишь значения своего уровня до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тупа, а каждым объектом – значения своего грифа секретности. </w:t>
      </w:r>
    </w:p>
    <w:p w:rsidR="00741909" w:rsidRPr="00741909" w:rsidRDefault="00741909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741909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Методы разграничения доступа </w:t>
      </w:r>
    </w:p>
    <w:p w:rsidR="00227E4D" w:rsidRPr="00741909" w:rsidRDefault="00227E4D" w:rsidP="0074190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Виды методов разграничения доступа: </w:t>
      </w:r>
    </w:p>
    <w:p w:rsidR="00227E4D" w:rsidRPr="00741909" w:rsidRDefault="00741909" w:rsidP="007419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227E4D" w:rsidRPr="0074190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Разграничение доступа по спискам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27E4D" w:rsidRPr="00741909" w:rsidRDefault="00741909" w:rsidP="007419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Суть метода состоит в задании соответствий: для каждого пользователя задается список ресурсов и права доступа к ним или для каждого ресурса о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ределяется список пользователей и права доступа к этим ресурсам. С пом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щью списков возможно установление прав с точностью до каждого пользов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теля. Возможен вариант добавления прав или явного запрета доступа. Метод доступа по спискам используется в подсистемах безопасности операционных систем и систем управления базами данных. </w:t>
      </w:r>
    </w:p>
    <w:p w:rsidR="00741909" w:rsidRDefault="00741909" w:rsidP="007419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74190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Использование матрицы установления полномочий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52085" w:rsidRDefault="00227E4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При использовании матрицы установления полномочий применяется матрица доступа (таблица полномочий). В матрице доступа в строках зап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сываются идентификаторы субъектов, которые имеют доступ в компьюте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ную систему, а в столбцах – объекты (ресурсы) компьютерной системы. В каждой ячейке матрицы может содержаться имя и размер ресурса, право до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тупа (чтение, запись и др.), ссылка на другую информационную структуру, которая уточняет права доступа, ссылка на программу, которая управляет правами доступа и др. Данный метод является достаточно удобным, так как вся информация о полномочиях сохраняется в единой таблице. Недостаток матрицы – ее возможная громоздкость. </w:t>
      </w:r>
    </w:p>
    <w:p w:rsidR="00C03E5D" w:rsidRPr="00741909" w:rsidRDefault="00C03E5D" w:rsidP="00741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52085" w:rsidRPr="00741909" w:rsidRDefault="00A52085" w:rsidP="007419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227E4D" w:rsidRPr="00C03E5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Разграничение доступа по уровням секретности и категориям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52085" w:rsidRPr="00741909" w:rsidRDefault="00227E4D" w:rsidP="00C03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Разграничение по степени секретности разделяется на несколько уро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ней. Полномочия каждого пользователя могут быть заданы в соответствии с максимальным уровнем секретности, к которому он допущен. При разгран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чении по категориям задается и контролируется ранг категории пользоват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лей. Таким образом, все ресурсы компьютерной системы разделены по уро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ням важности, причем каждому уровню соответствует категория пользоват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лей. </w:t>
      </w:r>
    </w:p>
    <w:p w:rsidR="00A52085" w:rsidRPr="00741909" w:rsidRDefault="00A52085" w:rsidP="007419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="00227E4D" w:rsidRPr="00C03E5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Парольное разграничение доступа</w:t>
      </w:r>
      <w:r w:rsidR="00227E4D"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03E5D" w:rsidRDefault="00227E4D" w:rsidP="00C03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Парольное разграничение использует методы доступа субъектов к об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ъ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ектам с помощью пароля. Постоянное использование паролей приводит к н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удобствам для пользователей и временным задержкам. По этой причине м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тоды парольного разграничения используются в исключительных ситуациях. </w:t>
      </w:r>
    </w:p>
    <w:p w:rsidR="00C03E5D" w:rsidRDefault="00C03E5D" w:rsidP="00C03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3E5D" w:rsidRDefault="00227E4D" w:rsidP="00C03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1909">
        <w:rPr>
          <w:rFonts w:ascii="Times New Roman" w:hAnsi="Times New Roman" w:cs="Times New Roman"/>
          <w:color w:val="333333"/>
          <w:sz w:val="28"/>
          <w:szCs w:val="28"/>
        </w:rPr>
        <w:t>На практике принято сочетать разные методы разграничений доступа. Например, первые три метода усиливаются парольной защитой. Использов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ние разграничения прав доступа является обязательным условием защище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ной </w:t>
      </w:r>
      <w:r w:rsidR="00C03E5D">
        <w:rPr>
          <w:rFonts w:ascii="Times New Roman" w:hAnsi="Times New Roman" w:cs="Times New Roman"/>
          <w:color w:val="333333"/>
          <w:sz w:val="28"/>
          <w:szCs w:val="28"/>
        </w:rPr>
        <w:t>информационной</w:t>
      </w:r>
      <w:r w:rsidRPr="00741909">
        <w:rPr>
          <w:rFonts w:ascii="Times New Roman" w:hAnsi="Times New Roman" w:cs="Times New Roman"/>
          <w:color w:val="333333"/>
          <w:sz w:val="28"/>
          <w:szCs w:val="28"/>
        </w:rPr>
        <w:t xml:space="preserve"> системы.</w:t>
      </w:r>
    </w:p>
    <w:p w:rsidR="00227E4D" w:rsidRPr="00741909" w:rsidRDefault="00227E4D" w:rsidP="00C03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3E5D" w:rsidRDefault="00C03E5D" w:rsidP="00741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909" w:rsidRDefault="00741909" w:rsidP="00741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E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часть</w:t>
      </w:r>
      <w:r w:rsidRPr="0074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74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не менять в своих настройках. Просто </w:t>
      </w:r>
      <w:r w:rsidR="00C03E5D"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3E5D"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03E5D"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03E5D"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ляйтесь</w:t>
      </w:r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указанным путям и сделайте </w:t>
      </w:r>
      <w:proofErr w:type="gramStart"/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proofErr w:type="gramEnd"/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скрин-шоты</w:t>
      </w:r>
      <w:proofErr w:type="spellEnd"/>
      <w:r w:rsidRPr="00C0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E5D" w:rsidRPr="00741909" w:rsidRDefault="00C03E5D" w:rsidP="00741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909" w:rsidRPr="00741909" w:rsidRDefault="00741909" w:rsidP="0074190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03E5D">
        <w:rPr>
          <w:i/>
          <w:color w:val="000000"/>
          <w:sz w:val="28"/>
          <w:szCs w:val="28"/>
        </w:rPr>
        <w:t>Освоить средства разграничения доступа пользователей к папкам</w:t>
      </w:r>
      <w:r w:rsidRPr="00741909">
        <w:rPr>
          <w:color w:val="000000"/>
          <w:sz w:val="28"/>
          <w:szCs w:val="28"/>
        </w:rPr>
        <w:t>:</w:t>
      </w:r>
    </w:p>
    <w:p w:rsidR="00741909" w:rsidRDefault="00741909" w:rsidP="00741909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выполнить команду «Общий доступ и безопасность» контекстного м</w:t>
      </w:r>
      <w:r w:rsidRPr="00741909">
        <w:rPr>
          <w:color w:val="000000"/>
          <w:sz w:val="28"/>
          <w:szCs w:val="28"/>
        </w:rPr>
        <w:t>е</w:t>
      </w:r>
      <w:r w:rsidRPr="00741909">
        <w:rPr>
          <w:color w:val="000000"/>
          <w:sz w:val="28"/>
          <w:szCs w:val="28"/>
        </w:rPr>
        <w:t>ню папки (если эта команда недоступна, то выключить режим «Использовать простой общий доступ к файлам» на вкладке «Вид» окна свойств папки) или команду «Свойства»;</w:t>
      </w:r>
    </w:p>
    <w:p w:rsidR="00C03E5D" w:rsidRPr="00741909" w:rsidRDefault="00C03E5D" w:rsidP="00C03E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открыть вкладку «Безопасность» и включить в отчет сведения о суб</w:t>
      </w:r>
      <w:r w:rsidRPr="00741909">
        <w:rPr>
          <w:color w:val="000000"/>
          <w:sz w:val="28"/>
          <w:szCs w:val="28"/>
        </w:rPr>
        <w:t>ъ</w:t>
      </w:r>
      <w:r w:rsidRPr="00741909">
        <w:rPr>
          <w:color w:val="000000"/>
          <w:sz w:val="28"/>
          <w:szCs w:val="28"/>
        </w:rPr>
        <w:t>ектах, которым разрешен доступ к папке и о разрешенных для них видах до</w:t>
      </w:r>
      <w:r w:rsidRPr="00741909">
        <w:rPr>
          <w:color w:val="000000"/>
          <w:sz w:val="28"/>
          <w:szCs w:val="28"/>
        </w:rPr>
        <w:t>с</w:t>
      </w:r>
      <w:r w:rsidRPr="00741909">
        <w:rPr>
          <w:color w:val="000000"/>
          <w:sz w:val="28"/>
          <w:szCs w:val="28"/>
        </w:rPr>
        <w:t>тупа;</w:t>
      </w:r>
    </w:p>
    <w:p w:rsidR="00C03E5D" w:rsidRPr="00741909" w:rsidRDefault="00C03E5D" w:rsidP="00C03E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с помощью кнопки «Дополнительно» открыть окно дополнительных параметров безопасности папки (вкладка «Разрешения»);</w:t>
      </w:r>
    </w:p>
    <w:p w:rsidR="00C03E5D" w:rsidRPr="00741909" w:rsidRDefault="00C03E5D" w:rsidP="00C03E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 xml:space="preserve">включить </w:t>
      </w:r>
      <w:proofErr w:type="gramStart"/>
      <w:r w:rsidRPr="00741909">
        <w:rPr>
          <w:color w:val="000000"/>
          <w:sz w:val="28"/>
          <w:szCs w:val="28"/>
        </w:rPr>
        <w:t>в отчет сведения о полном наборе прав доступа к папке для каждого из имеющихся в списке</w:t>
      </w:r>
      <w:proofErr w:type="gramEnd"/>
      <w:r w:rsidRPr="00741909">
        <w:rPr>
          <w:color w:val="000000"/>
          <w:sz w:val="28"/>
          <w:szCs w:val="28"/>
        </w:rPr>
        <w:t xml:space="preserve"> субъектов;</w:t>
      </w:r>
    </w:p>
    <w:p w:rsidR="00C03E5D" w:rsidRPr="00741909" w:rsidRDefault="00C03E5D" w:rsidP="00C03E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открыть вкладку «Владелец», включить в отчет сведения о владельце папки и о возможности его изменения обычным пользователем;</w:t>
      </w:r>
    </w:p>
    <w:p w:rsidR="00C03E5D" w:rsidRDefault="00C03E5D" w:rsidP="00C03E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lastRenderedPageBreak/>
        <w:t>открыть папку «Аудит», включить в отчет сведения о назначении п</w:t>
      </w:r>
      <w:r w:rsidRPr="00741909">
        <w:rPr>
          <w:color w:val="000000"/>
          <w:sz w:val="28"/>
          <w:szCs w:val="28"/>
        </w:rPr>
        <w:t>а</w:t>
      </w:r>
      <w:r w:rsidRPr="00741909">
        <w:rPr>
          <w:color w:val="000000"/>
          <w:sz w:val="28"/>
          <w:szCs w:val="28"/>
        </w:rPr>
        <w:t>раметров аудита, устанавливаемых на этой вкладке, и о возможности их у</w:t>
      </w:r>
      <w:r w:rsidRPr="00741909">
        <w:rPr>
          <w:color w:val="000000"/>
          <w:sz w:val="28"/>
          <w:szCs w:val="28"/>
        </w:rPr>
        <w:t>с</w:t>
      </w:r>
      <w:r w:rsidRPr="00741909">
        <w:rPr>
          <w:color w:val="000000"/>
          <w:sz w:val="28"/>
          <w:szCs w:val="28"/>
        </w:rPr>
        <w:t>тановки обычным пользователем;</w:t>
      </w:r>
    </w:p>
    <w:p w:rsidR="00C03E5D" w:rsidRPr="00C03E5D" w:rsidRDefault="00C03E5D" w:rsidP="00C03E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41909" w:rsidRDefault="00741909" w:rsidP="00C03E5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909">
        <w:rPr>
          <w:noProof/>
          <w:color w:val="000000"/>
          <w:sz w:val="28"/>
          <w:szCs w:val="28"/>
        </w:rPr>
        <w:drawing>
          <wp:inline distT="0" distB="0" distL="0" distR="0">
            <wp:extent cx="3590925" cy="4810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E5D" w:rsidRPr="00741909" w:rsidRDefault="00C03E5D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41909" w:rsidRDefault="00741909" w:rsidP="00741909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закрыть окно дополнительных параметров безопасности</w:t>
      </w:r>
      <w:r w:rsidR="00C03E5D">
        <w:rPr>
          <w:color w:val="000000"/>
          <w:sz w:val="28"/>
          <w:szCs w:val="28"/>
        </w:rPr>
        <w:t>.</w:t>
      </w:r>
    </w:p>
    <w:p w:rsidR="00C03E5D" w:rsidRPr="00741909" w:rsidRDefault="00C03E5D" w:rsidP="00C03E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41909" w:rsidRDefault="00C03E5D" w:rsidP="00C03E5D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41909" w:rsidRPr="00C03E5D">
        <w:rPr>
          <w:i/>
          <w:color w:val="000000"/>
          <w:sz w:val="28"/>
          <w:szCs w:val="28"/>
        </w:rPr>
        <w:t>Освоить средства разграничения доступа пользователей к файлам</w:t>
      </w:r>
      <w:r w:rsidR="00741909" w:rsidRPr="00741909">
        <w:rPr>
          <w:color w:val="000000"/>
          <w:sz w:val="28"/>
          <w:szCs w:val="28"/>
        </w:rPr>
        <w:t>:</w:t>
      </w:r>
    </w:p>
    <w:p w:rsidR="00C03E5D" w:rsidRPr="00741909" w:rsidRDefault="00C03E5D" w:rsidP="00C03E5D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741909" w:rsidRPr="00741909" w:rsidRDefault="00741909" w:rsidP="00741909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выполнить команду «Свойства» контекстного меню файла;</w:t>
      </w:r>
    </w:p>
    <w:p w:rsidR="00741909" w:rsidRDefault="00C03E5D" w:rsidP="00741909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все задания п. 1</w:t>
      </w:r>
      <w:r w:rsidR="00741909" w:rsidRPr="00741909">
        <w:rPr>
          <w:color w:val="000000"/>
          <w:sz w:val="28"/>
          <w:szCs w:val="28"/>
        </w:rPr>
        <w:t>, но прим</w:t>
      </w:r>
      <w:r w:rsidR="000C650C">
        <w:rPr>
          <w:color w:val="000000"/>
          <w:sz w:val="28"/>
          <w:szCs w:val="28"/>
        </w:rPr>
        <w:t>енительно не к папке, а к файлу.</w:t>
      </w:r>
    </w:p>
    <w:p w:rsidR="000C650C" w:rsidRPr="00741909" w:rsidRDefault="000C650C" w:rsidP="000C65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41909" w:rsidRPr="00741909" w:rsidRDefault="000C650C" w:rsidP="000C650C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41909" w:rsidRPr="000C650C">
        <w:rPr>
          <w:i/>
          <w:color w:val="000000"/>
          <w:sz w:val="28"/>
          <w:szCs w:val="28"/>
        </w:rPr>
        <w:t>Освоить средства разграничения доступа к принтерам</w:t>
      </w:r>
      <w:r w:rsidR="00741909" w:rsidRPr="00741909">
        <w:rPr>
          <w:color w:val="000000"/>
          <w:sz w:val="28"/>
          <w:szCs w:val="28"/>
        </w:rPr>
        <w:t>:</w:t>
      </w:r>
    </w:p>
    <w:p w:rsidR="00741909" w:rsidRPr="00741909" w:rsidRDefault="00741909" w:rsidP="0074190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выполнить команду «Принтеры и факсы» меню «Пуск»;</w:t>
      </w:r>
    </w:p>
    <w:p w:rsidR="00741909" w:rsidRPr="00741909" w:rsidRDefault="00741909" w:rsidP="0074190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выполнить команду «Свойства» контекстного меню установленного в системе принтера;</w:t>
      </w:r>
    </w:p>
    <w:p w:rsidR="00741909" w:rsidRDefault="000C650C" w:rsidP="000C650C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все задания п. 1</w:t>
      </w:r>
      <w:r w:rsidR="00741909" w:rsidRPr="00741909">
        <w:rPr>
          <w:color w:val="000000"/>
          <w:sz w:val="28"/>
          <w:szCs w:val="28"/>
        </w:rPr>
        <w:t>, но применительн</w:t>
      </w:r>
      <w:r>
        <w:rPr>
          <w:color w:val="000000"/>
          <w:sz w:val="28"/>
          <w:szCs w:val="28"/>
        </w:rPr>
        <w:t xml:space="preserve">о не к папке, а к принтеру. </w:t>
      </w:r>
    </w:p>
    <w:p w:rsidR="000C650C" w:rsidRPr="000C650C" w:rsidRDefault="000C650C" w:rsidP="000C65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41909" w:rsidRPr="00741909" w:rsidRDefault="000C650C" w:rsidP="000C650C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41909" w:rsidRPr="000C650C">
        <w:rPr>
          <w:i/>
          <w:color w:val="000000"/>
          <w:sz w:val="28"/>
          <w:szCs w:val="28"/>
        </w:rPr>
        <w:t>Освоить средства разграничения доступа к разделам реестра опер</w:t>
      </w:r>
      <w:r w:rsidR="00741909" w:rsidRPr="000C650C">
        <w:rPr>
          <w:i/>
          <w:color w:val="000000"/>
          <w:sz w:val="28"/>
          <w:szCs w:val="28"/>
        </w:rPr>
        <w:t>а</w:t>
      </w:r>
      <w:r w:rsidR="00741909" w:rsidRPr="000C650C">
        <w:rPr>
          <w:i/>
          <w:color w:val="000000"/>
          <w:sz w:val="28"/>
          <w:szCs w:val="28"/>
        </w:rPr>
        <w:t>ционной системы</w:t>
      </w:r>
      <w:r w:rsidR="00741909" w:rsidRPr="00741909">
        <w:rPr>
          <w:color w:val="000000"/>
          <w:sz w:val="28"/>
          <w:szCs w:val="28"/>
        </w:rPr>
        <w:t>:</w:t>
      </w:r>
    </w:p>
    <w:p w:rsidR="00741909" w:rsidRPr="00741909" w:rsidRDefault="00741909" w:rsidP="00741909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lastRenderedPageBreak/>
        <w:t xml:space="preserve">с помощью команды «Выполнить» меню «Пуск» запустить программу редактирования системного реестра </w:t>
      </w:r>
      <w:proofErr w:type="spellStart"/>
      <w:r w:rsidRPr="00741909">
        <w:rPr>
          <w:color w:val="000000"/>
          <w:sz w:val="28"/>
          <w:szCs w:val="28"/>
        </w:rPr>
        <w:t>regedit</w:t>
      </w:r>
      <w:proofErr w:type="spellEnd"/>
      <w:r w:rsidRPr="00741909">
        <w:rPr>
          <w:color w:val="000000"/>
          <w:sz w:val="28"/>
          <w:szCs w:val="28"/>
        </w:rPr>
        <w:t xml:space="preserve"> (regedt32);</w:t>
      </w:r>
    </w:p>
    <w:p w:rsidR="00741909" w:rsidRPr="00741909" w:rsidRDefault="00741909" w:rsidP="00741909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с помощью команды «Разрешения» меню «Правка» редактора реестра определить сведения о правах доступа пользователей к корневым разделам реестра, их владельцах и параметрах полити</w:t>
      </w:r>
      <w:r w:rsidR="000C650C">
        <w:rPr>
          <w:color w:val="000000"/>
          <w:sz w:val="28"/>
          <w:szCs w:val="28"/>
        </w:rPr>
        <w:t>ки аудита</w:t>
      </w:r>
      <w:r w:rsidRPr="00741909">
        <w:rPr>
          <w:color w:val="000000"/>
          <w:sz w:val="28"/>
          <w:szCs w:val="28"/>
        </w:rPr>
        <w:t>;</w:t>
      </w:r>
    </w:p>
    <w:p w:rsidR="00741909" w:rsidRPr="00741909" w:rsidRDefault="00741909" w:rsidP="0074190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 xml:space="preserve">включить в отчет сведения о правах доступа пользователей к данной папке </w:t>
      </w:r>
      <w:proofErr w:type="gramStart"/>
      <w:r w:rsidRPr="00741909">
        <w:rPr>
          <w:color w:val="000000"/>
          <w:sz w:val="28"/>
          <w:szCs w:val="28"/>
        </w:rPr>
        <w:t>и о ее</w:t>
      </w:r>
      <w:proofErr w:type="gramEnd"/>
      <w:r w:rsidRPr="00741909">
        <w:rPr>
          <w:color w:val="000000"/>
          <w:sz w:val="28"/>
          <w:szCs w:val="28"/>
        </w:rPr>
        <w:t xml:space="preserve"> владельце.</w:t>
      </w:r>
    </w:p>
    <w:p w:rsidR="00741909" w:rsidRDefault="00741909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650C" w:rsidRDefault="000C650C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C650C">
        <w:rPr>
          <w:b/>
          <w:color w:val="FF0000"/>
          <w:sz w:val="28"/>
          <w:szCs w:val="28"/>
          <w:highlight w:val="yellow"/>
        </w:rPr>
        <w:t>Так как версии операционных систем у всех разные, то возможны о</w:t>
      </w:r>
      <w:r w:rsidRPr="000C650C">
        <w:rPr>
          <w:b/>
          <w:color w:val="FF0000"/>
          <w:sz w:val="28"/>
          <w:szCs w:val="28"/>
          <w:highlight w:val="yellow"/>
        </w:rPr>
        <w:t>т</w:t>
      </w:r>
      <w:r w:rsidRPr="000C650C">
        <w:rPr>
          <w:b/>
          <w:color w:val="FF0000"/>
          <w:sz w:val="28"/>
          <w:szCs w:val="28"/>
          <w:highlight w:val="yellow"/>
        </w:rPr>
        <w:t>клонения от указанных маршрутов. Придется догадываться самим</w:t>
      </w:r>
      <w:proofErr w:type="gramStart"/>
      <w:r w:rsidRPr="000C650C">
        <w:rPr>
          <w:b/>
          <w:color w:val="FF0000"/>
          <w:sz w:val="28"/>
          <w:szCs w:val="28"/>
          <w:highlight w:val="yellow"/>
        </w:rPr>
        <w:t xml:space="preserve"> )</w:t>
      </w:r>
      <w:proofErr w:type="gramEnd"/>
      <w:r w:rsidRPr="000C650C">
        <w:rPr>
          <w:b/>
          <w:color w:val="FF0000"/>
          <w:sz w:val="28"/>
          <w:szCs w:val="28"/>
          <w:highlight w:val="yellow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76376" cy="323850"/>
            <wp:effectExtent l="19050" t="0" r="0" b="0"/>
            <wp:docPr id="3" name="Рисунок 2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0C" w:rsidRPr="00741909" w:rsidRDefault="000C650C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41909" w:rsidRPr="00741909" w:rsidRDefault="00741909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1909">
        <w:rPr>
          <w:color w:val="000000"/>
          <w:sz w:val="28"/>
          <w:szCs w:val="28"/>
        </w:rPr>
        <w:t>Отчет должен содержать:</w:t>
      </w:r>
    </w:p>
    <w:p w:rsidR="00741909" w:rsidRDefault="000C650C" w:rsidP="000C650C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Тему и цель работы</w:t>
      </w:r>
    </w:p>
    <w:p w:rsidR="000C650C" w:rsidRDefault="000C650C" w:rsidP="000C650C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Экранные копии выполнения работы</w:t>
      </w:r>
    </w:p>
    <w:p w:rsidR="000C650C" w:rsidRDefault="000C650C" w:rsidP="000C650C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матрицу доступа по </w:t>
      </w:r>
      <w:proofErr w:type="gramStart"/>
      <w:r>
        <w:rPr>
          <w:color w:val="000000"/>
          <w:sz w:val="28"/>
          <w:szCs w:val="28"/>
        </w:rPr>
        <w:t>своей</w:t>
      </w:r>
      <w:proofErr w:type="gramEnd"/>
      <w:r>
        <w:rPr>
          <w:color w:val="000000"/>
          <w:sz w:val="28"/>
          <w:szCs w:val="28"/>
        </w:rPr>
        <w:t xml:space="preserve"> (курсовой) ИС.</w:t>
      </w:r>
    </w:p>
    <w:p w:rsidR="000C650C" w:rsidRDefault="000C650C" w:rsidP="000C650C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контрольные вопросы</w:t>
      </w:r>
      <w:r w:rsidR="00134298">
        <w:rPr>
          <w:color w:val="000000"/>
          <w:sz w:val="28"/>
          <w:szCs w:val="28"/>
        </w:rPr>
        <w:t>.</w:t>
      </w:r>
    </w:p>
    <w:p w:rsidR="000C650C" w:rsidRDefault="000C650C" w:rsidP="000C650C">
      <w:pPr>
        <w:pStyle w:val="a3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C03E5D" w:rsidRDefault="00C03E5D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3E5D" w:rsidRDefault="00C03E5D" w:rsidP="0074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3E5D">
        <w:rPr>
          <w:b/>
          <w:i/>
          <w:color w:val="000000"/>
          <w:sz w:val="28"/>
          <w:szCs w:val="28"/>
        </w:rPr>
        <w:t>Контрольные вопросы</w:t>
      </w:r>
      <w:r>
        <w:rPr>
          <w:color w:val="000000"/>
          <w:sz w:val="28"/>
          <w:szCs w:val="28"/>
        </w:rPr>
        <w:t>:</w:t>
      </w:r>
    </w:p>
    <w:p w:rsidR="000C650C" w:rsidRPr="00134298" w:rsidRDefault="000C650C" w:rsidP="00134298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34298">
        <w:rPr>
          <w:color w:val="000000"/>
          <w:sz w:val="28"/>
          <w:szCs w:val="28"/>
        </w:rPr>
        <w:t>В чем достоинства  дискреционной политики безопасности?</w:t>
      </w:r>
    </w:p>
    <w:p w:rsidR="000C650C" w:rsidRPr="00134298" w:rsidRDefault="00134298" w:rsidP="00134298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C650C" w:rsidRPr="00134298">
        <w:rPr>
          <w:color w:val="000000"/>
          <w:sz w:val="28"/>
          <w:szCs w:val="28"/>
        </w:rPr>
        <w:t xml:space="preserve"> чем недостатки мандатной политики безопасности?</w:t>
      </w:r>
    </w:p>
    <w:p w:rsidR="000C650C" w:rsidRDefault="00134298" w:rsidP="00134298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C650C" w:rsidRPr="00134298">
        <w:rPr>
          <w:color w:val="000000"/>
          <w:sz w:val="28"/>
          <w:szCs w:val="28"/>
        </w:rPr>
        <w:t>то определяет права доступа к папкам, файлам, принтерам при и</w:t>
      </w:r>
      <w:r w:rsidR="000C650C" w:rsidRPr="00134298">
        <w:rPr>
          <w:color w:val="000000"/>
          <w:sz w:val="28"/>
          <w:szCs w:val="28"/>
        </w:rPr>
        <w:t>с</w:t>
      </w:r>
      <w:r w:rsidR="000C650C" w:rsidRPr="00134298">
        <w:rPr>
          <w:color w:val="000000"/>
          <w:sz w:val="28"/>
          <w:szCs w:val="28"/>
        </w:rPr>
        <w:t>пользовании дискреционной политики безопасности?</w:t>
      </w:r>
    </w:p>
    <w:p w:rsidR="00A52085" w:rsidRDefault="00C03E5D" w:rsidP="00134298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34298">
        <w:rPr>
          <w:color w:val="000000"/>
          <w:sz w:val="28"/>
          <w:szCs w:val="28"/>
        </w:rPr>
        <w:t>В чем отличие определения прав на доступ к файлам по сравнению с определением</w:t>
      </w:r>
      <w:proofErr w:type="gramEnd"/>
      <w:r w:rsidRPr="00134298">
        <w:rPr>
          <w:color w:val="000000"/>
          <w:sz w:val="28"/>
          <w:szCs w:val="28"/>
        </w:rPr>
        <w:t xml:space="preserve"> прав на доступ к папкам?</w:t>
      </w:r>
    </w:p>
    <w:p w:rsidR="000C650C" w:rsidRDefault="000C650C" w:rsidP="00134298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34298">
        <w:rPr>
          <w:color w:val="000000"/>
          <w:sz w:val="28"/>
          <w:szCs w:val="28"/>
        </w:rPr>
        <w:t>В чем отличие определения прав на доступ к принтерам по сравнению с определением</w:t>
      </w:r>
      <w:proofErr w:type="gramEnd"/>
      <w:r w:rsidRPr="00134298">
        <w:rPr>
          <w:color w:val="000000"/>
          <w:sz w:val="28"/>
          <w:szCs w:val="28"/>
        </w:rPr>
        <w:t xml:space="preserve"> прав на доступ к папкам и файлам?</w:t>
      </w:r>
    </w:p>
    <w:p w:rsidR="000C650C" w:rsidRPr="00134298" w:rsidRDefault="000C650C" w:rsidP="00134298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34298">
        <w:rPr>
          <w:color w:val="000000"/>
          <w:sz w:val="28"/>
          <w:szCs w:val="28"/>
        </w:rPr>
        <w:t>В чем отличие определения прав на доступ к разделам реестра по сра</w:t>
      </w:r>
      <w:r w:rsidRPr="00134298">
        <w:rPr>
          <w:color w:val="000000"/>
          <w:sz w:val="28"/>
          <w:szCs w:val="28"/>
        </w:rPr>
        <w:t>в</w:t>
      </w:r>
      <w:r w:rsidRPr="00134298">
        <w:rPr>
          <w:color w:val="000000"/>
          <w:sz w:val="28"/>
          <w:szCs w:val="28"/>
        </w:rPr>
        <w:t>нению с определением</w:t>
      </w:r>
      <w:proofErr w:type="gramEnd"/>
      <w:r w:rsidRPr="00134298">
        <w:rPr>
          <w:color w:val="000000"/>
          <w:sz w:val="28"/>
          <w:szCs w:val="28"/>
        </w:rPr>
        <w:t xml:space="preserve"> прав на доступ к папкам и файлам?</w:t>
      </w:r>
    </w:p>
    <w:p w:rsidR="00A52085" w:rsidRPr="00A52085" w:rsidRDefault="00A52085" w:rsidP="00741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E4D" w:rsidRPr="00741909" w:rsidRDefault="00227E4D" w:rsidP="0074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4D" w:rsidRPr="00741909" w:rsidRDefault="00227E4D" w:rsidP="00741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7E4D" w:rsidRPr="00741909" w:rsidSect="00A6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424"/>
    <w:multiLevelType w:val="multilevel"/>
    <w:tmpl w:val="FA505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29C2"/>
    <w:multiLevelType w:val="multilevel"/>
    <w:tmpl w:val="408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206BD"/>
    <w:multiLevelType w:val="hybridMultilevel"/>
    <w:tmpl w:val="84B235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5AEC"/>
    <w:multiLevelType w:val="hybridMultilevel"/>
    <w:tmpl w:val="B04C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185"/>
    <w:multiLevelType w:val="multilevel"/>
    <w:tmpl w:val="2E4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B56C4"/>
    <w:multiLevelType w:val="hybridMultilevel"/>
    <w:tmpl w:val="E10A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75245"/>
    <w:multiLevelType w:val="multilevel"/>
    <w:tmpl w:val="E45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079F1"/>
    <w:multiLevelType w:val="multilevel"/>
    <w:tmpl w:val="D77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C2B44"/>
    <w:multiLevelType w:val="hybridMultilevel"/>
    <w:tmpl w:val="0DFC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9387D"/>
    <w:multiLevelType w:val="hybridMultilevel"/>
    <w:tmpl w:val="64D821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B23133"/>
    <w:multiLevelType w:val="multilevel"/>
    <w:tmpl w:val="70748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E1849"/>
    <w:multiLevelType w:val="multilevel"/>
    <w:tmpl w:val="B832F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B2CBF"/>
    <w:multiLevelType w:val="hybridMultilevel"/>
    <w:tmpl w:val="C180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93B81"/>
    <w:multiLevelType w:val="hybridMultilevel"/>
    <w:tmpl w:val="2070B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C1D82"/>
    <w:multiLevelType w:val="multilevel"/>
    <w:tmpl w:val="905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80263"/>
    <w:multiLevelType w:val="multilevel"/>
    <w:tmpl w:val="826A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C70C5E"/>
    <w:multiLevelType w:val="multilevel"/>
    <w:tmpl w:val="68CA7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3D1854"/>
    <w:multiLevelType w:val="multilevel"/>
    <w:tmpl w:val="F39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508A3"/>
    <w:multiLevelType w:val="multilevel"/>
    <w:tmpl w:val="1E9C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0"/>
  </w:num>
  <w:num w:numId="5">
    <w:abstractNumId w:val="18"/>
  </w:num>
  <w:num w:numId="6">
    <w:abstractNumId w:val="11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27E4D"/>
    <w:rsid w:val="000C650C"/>
    <w:rsid w:val="00134298"/>
    <w:rsid w:val="00227E4D"/>
    <w:rsid w:val="002B2AE9"/>
    <w:rsid w:val="003C7CA7"/>
    <w:rsid w:val="006423EA"/>
    <w:rsid w:val="00697FE5"/>
    <w:rsid w:val="00715373"/>
    <w:rsid w:val="00741909"/>
    <w:rsid w:val="00A52085"/>
    <w:rsid w:val="00A60CAF"/>
    <w:rsid w:val="00C03E5D"/>
    <w:rsid w:val="00E8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AF"/>
  </w:style>
  <w:style w:type="paragraph" w:styleId="1">
    <w:name w:val="heading 1"/>
    <w:basedOn w:val="a"/>
    <w:link w:val="10"/>
    <w:uiPriority w:val="9"/>
    <w:qFormat/>
    <w:rsid w:val="00A52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Admin-57</dc:creator>
  <cp:lastModifiedBy>user</cp:lastModifiedBy>
  <cp:revision>2</cp:revision>
  <dcterms:created xsi:type="dcterms:W3CDTF">2020-04-11T06:00:00Z</dcterms:created>
  <dcterms:modified xsi:type="dcterms:W3CDTF">2020-04-11T06:00:00Z</dcterms:modified>
</cp:coreProperties>
</file>