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8C" w:rsidRDefault="00ED1B8C" w:rsidP="00ED1B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Документирование профессиональной деятельности</w:t>
      </w:r>
    </w:p>
    <w:p w:rsidR="00ED1B8C" w:rsidRDefault="00521F42" w:rsidP="00ED1B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1B8C">
        <w:rPr>
          <w:rFonts w:ascii="Times New Roman" w:hAnsi="Times New Roman" w:cs="Times New Roman"/>
          <w:b/>
          <w:sz w:val="28"/>
          <w:szCs w:val="28"/>
        </w:rPr>
        <w:t>Тема: «Документы по внешнеэкономической деятельности»</w:t>
      </w:r>
    </w:p>
    <w:p w:rsidR="0011711F" w:rsidRDefault="0011711F" w:rsidP="00E37F8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81" w:rsidRDefault="00E37F81" w:rsidP="00E37F8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Письмо-оферта</w:t>
      </w:r>
    </w:p>
    <w:p w:rsidR="00E37F81" w:rsidRDefault="00E37F81" w:rsidP="00E37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Оферта (договор оферты)</w:t>
      </w:r>
      <w:r>
        <w:rPr>
          <w:rFonts w:ascii="Times New Roman" w:hAnsi="Times New Roman" w:cs="Times New Roman"/>
          <w:sz w:val="28"/>
          <w:szCs w:val="28"/>
        </w:rPr>
        <w:t> - это предложение о заключении договора о сотрудничестве с указанием основных деталей сделки: наименования, количества, качества, цены товара, условий и срока поставки, оплаты, способа доставки. Она является предварительной стадией заключения договора. Лицо, делающее предложение, называют оферентом, принимающее – акцептантом. Предложение, сделанное неопределенному кругу людей, называется </w:t>
      </w:r>
      <w:r>
        <w:rPr>
          <w:rFonts w:ascii="Times New Roman" w:hAnsi="Times New Roman" w:cs="Times New Roman"/>
          <w:i/>
          <w:iCs/>
          <w:sz w:val="28"/>
          <w:szCs w:val="28"/>
        </w:rPr>
        <w:t>публичной офертой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F81" w:rsidRDefault="00E37F81" w:rsidP="00E37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написания оферты соответствует общей структуре делового письма:</w:t>
      </w:r>
    </w:p>
    <w:p w:rsidR="00E37F81" w:rsidRDefault="00E37F81" w:rsidP="00E37F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шапка – должность, ФИО получателя и наименование организации;</w:t>
      </w:r>
    </w:p>
    <w:p w:rsidR="00E37F81" w:rsidRDefault="00E37F81" w:rsidP="00E37F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номер и дата регистрации письма;</w:t>
      </w:r>
    </w:p>
    <w:p w:rsidR="00E37F81" w:rsidRDefault="00E37F81" w:rsidP="00E37F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заголовок («О …»);</w:t>
      </w:r>
    </w:p>
    <w:p w:rsidR="00E37F81" w:rsidRDefault="00E37F81" w:rsidP="00E37F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обращение (в случае необходимости);</w:t>
      </w:r>
    </w:p>
    <w:p w:rsidR="00E37F81" w:rsidRDefault="00E37F81" w:rsidP="00E37F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текст оферт</w:t>
      </w:r>
      <w:proofErr w:type="gramStart"/>
      <w:r>
        <w:rPr>
          <w:rFonts w:ascii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излагается само предложение и указываются основные условия сделки: «Предлагаем Вам заключить договор /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…»,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на Ваш запрос от …», «Компания «Х» предлагает Вашему вниманию …», «Рады предложить Вам …» и т.п.;</w:t>
      </w:r>
    </w:p>
    <w:p w:rsidR="00E37F81" w:rsidRDefault="00E37F81" w:rsidP="00E37F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отправителя – руководителя организации либо уполномоченного лица с указанием его должности и ФИО.</w:t>
      </w:r>
    </w:p>
    <w:p w:rsidR="0011711F" w:rsidRDefault="0011711F" w:rsidP="00E745C2">
      <w:pPr>
        <w:rPr>
          <w:rFonts w:ascii="Times New Roman" w:hAnsi="Times New Roman" w:cs="Times New Roman"/>
          <w:b/>
          <w:sz w:val="28"/>
          <w:szCs w:val="28"/>
        </w:rPr>
      </w:pPr>
    </w:p>
    <w:p w:rsidR="0011711F" w:rsidRDefault="0011711F" w:rsidP="00E745C2">
      <w:pPr>
        <w:rPr>
          <w:rFonts w:ascii="Times New Roman" w:hAnsi="Times New Roman" w:cs="Times New Roman"/>
          <w:b/>
          <w:sz w:val="28"/>
          <w:szCs w:val="28"/>
        </w:rPr>
      </w:pPr>
    </w:p>
    <w:p w:rsidR="00462C1E" w:rsidRDefault="00462C1E" w:rsidP="00462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Протоколы разногласий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1E" w:rsidRDefault="00462C1E" w:rsidP="00462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2C1E">
        <w:rPr>
          <w:rFonts w:ascii="Times New Roman" w:hAnsi="Times New Roman" w:cs="Times New Roman"/>
          <w:sz w:val="28"/>
          <w:szCs w:val="28"/>
        </w:rPr>
        <w:t>Протоколы разногласий</w:t>
      </w:r>
      <w:r>
        <w:rPr>
          <w:rFonts w:ascii="Times New Roman" w:hAnsi="Times New Roman" w:cs="Times New Roman"/>
          <w:sz w:val="28"/>
          <w:szCs w:val="28"/>
        </w:rPr>
        <w:t xml:space="preserve"> к контракту составляется в случаях возникновения споров по тексту контракта и прилагаемой к нему спецификации. Часто возникают споры, связанные со сроками отгрузки и поставки продукции, по сумме контракта, по формам  расчетных отношений между сторонами. Проект контракта, как правило, составляет поставщик и высылает его покупателю, который обязан в 10-дневный срок подписать его, скрепить печатью и возвратить поставщику.</w:t>
      </w:r>
    </w:p>
    <w:p w:rsidR="00462C1E" w:rsidRDefault="00462C1E" w:rsidP="00462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Если же и покупатель не согласен с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ибо пунктом контракта, то он обязан тоже в 10-дневный срок составить протокол разногласий в двух экземплярах, направить его вместе с подписанными контрактами и спецификацией в адрес поставщика. </w:t>
      </w:r>
    </w:p>
    <w:p w:rsidR="00462C1E" w:rsidRDefault="00462C1E" w:rsidP="00462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Поставщик, получивший подписанный покупателем проект контракта с протоколом разногласий, обязан в течение 20 дней рассмотреть его, включить в контракт все  принятые им предложения покупателя, а спорные вопросы передать в тот же срок на рассмотрение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акбитража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</w:t>
      </w:r>
    </w:p>
    <w:p w:rsidR="004B3281" w:rsidRPr="0011711F" w:rsidRDefault="00E745C2" w:rsidP="00E745C2">
      <w:pPr>
        <w:rPr>
          <w:rFonts w:ascii="Times New Roman" w:hAnsi="Times New Roman" w:cs="Times New Roman"/>
          <w:b/>
          <w:sz w:val="28"/>
          <w:szCs w:val="28"/>
        </w:rPr>
      </w:pPr>
      <w:r w:rsidRPr="0011711F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4B3281" w:rsidRDefault="00521F42" w:rsidP="00521F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1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5C2" w:rsidRPr="004B3281">
        <w:rPr>
          <w:rFonts w:ascii="Times New Roman" w:hAnsi="Times New Roman" w:cs="Times New Roman"/>
          <w:sz w:val="28"/>
          <w:szCs w:val="28"/>
        </w:rPr>
        <w:t xml:space="preserve">Составить письмо оферту о приобретении офисной мебели ОАО </w:t>
      </w:r>
      <w:r w:rsidR="00111F6D">
        <w:rPr>
          <w:rFonts w:ascii="Times New Roman" w:hAnsi="Times New Roman" w:cs="Times New Roman"/>
          <w:sz w:val="24"/>
          <w:szCs w:val="24"/>
        </w:rPr>
        <w:t xml:space="preserve">«МАРГУС» </w:t>
      </w:r>
      <w:r w:rsidR="00E745C2" w:rsidRPr="004B3281">
        <w:rPr>
          <w:rFonts w:ascii="Times New Roman" w:hAnsi="Times New Roman" w:cs="Times New Roman"/>
          <w:sz w:val="28"/>
          <w:szCs w:val="28"/>
        </w:rPr>
        <w:t>генеральному директору ОАО</w:t>
      </w:r>
      <w:r w:rsidR="0011711F">
        <w:rPr>
          <w:rFonts w:ascii="Times New Roman" w:hAnsi="Times New Roman" w:cs="Times New Roman"/>
          <w:sz w:val="28"/>
          <w:szCs w:val="28"/>
        </w:rPr>
        <w:t xml:space="preserve"> </w:t>
      </w:r>
      <w:r w:rsidR="0011711F" w:rsidRPr="004B3281">
        <w:rPr>
          <w:rFonts w:ascii="Times New Roman" w:hAnsi="Times New Roman" w:cs="Times New Roman"/>
          <w:sz w:val="28"/>
          <w:szCs w:val="28"/>
        </w:rPr>
        <w:t>«Прогресс»</w:t>
      </w:r>
      <w:r w:rsidR="00111F6D">
        <w:rPr>
          <w:rFonts w:ascii="Times New Roman" w:hAnsi="Times New Roman" w:cs="Times New Roman"/>
          <w:sz w:val="28"/>
          <w:szCs w:val="28"/>
        </w:rPr>
        <w:t>.</w:t>
      </w:r>
      <w:r w:rsidR="0011711F" w:rsidRPr="004B3281">
        <w:rPr>
          <w:rFonts w:ascii="Times New Roman" w:hAnsi="Times New Roman" w:cs="Times New Roman"/>
          <w:sz w:val="28"/>
          <w:szCs w:val="28"/>
        </w:rPr>
        <w:t xml:space="preserve"> </w:t>
      </w:r>
      <w:r w:rsidR="00E745C2" w:rsidRPr="004B3281">
        <w:rPr>
          <w:rFonts w:ascii="Times New Roman" w:hAnsi="Times New Roman" w:cs="Times New Roman"/>
          <w:sz w:val="28"/>
          <w:szCs w:val="28"/>
        </w:rPr>
        <w:t xml:space="preserve">  Примите пожелания успехов и процветания Вашему бизнесу. Будем признательны, если Вы  найдете возможность ознакомиться с каталогом наших товаров.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281" w:rsidRPr="004B3281">
        <w:rPr>
          <w:rFonts w:ascii="Times New Roman" w:hAnsi="Times New Roman" w:cs="Times New Roman"/>
          <w:sz w:val="28"/>
          <w:szCs w:val="28"/>
        </w:rPr>
        <w:t>Являясь российским лидером продаж продукции известных зарубежных фирм – производителей офисной мебели, мы предлагаем своим постоянным покупателям дифференцированную систему скидок и гарантированное обслуживание.</w:t>
      </w:r>
      <w:r w:rsidR="004B3281">
        <w:rPr>
          <w:rFonts w:ascii="Times New Roman" w:hAnsi="Times New Roman" w:cs="Times New Roman"/>
          <w:sz w:val="28"/>
          <w:szCs w:val="28"/>
        </w:rPr>
        <w:t xml:space="preserve"> Ваши представители могут ознакомиться с предлагаемыми  образцами мебели на постоянной выставке, которая действует в нашем офисе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11F" w:rsidRDefault="00521F42" w:rsidP="00521F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Остальные реквизиты укажите самостоятельно.</w:t>
      </w:r>
    </w:p>
    <w:p w:rsidR="0011711F" w:rsidRPr="0011711F" w:rsidRDefault="0011711F" w:rsidP="0011711F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1711F">
        <w:rPr>
          <w:sz w:val="28"/>
          <w:szCs w:val="28"/>
        </w:rPr>
        <w:lastRenderedPageBreak/>
        <w:t>2.Ответить на вопросы теста.</w:t>
      </w:r>
    </w:p>
    <w:p w:rsidR="0011711F" w:rsidRPr="0011711F" w:rsidRDefault="0011711F" w:rsidP="0011711F">
      <w:pPr>
        <w:pStyle w:val="20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11711F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</w:t>
      </w:r>
      <w:r w:rsidRPr="0011711F">
        <w:rPr>
          <w:b/>
          <w:sz w:val="28"/>
          <w:szCs w:val="28"/>
        </w:rPr>
        <w:t xml:space="preserve"> Тест</w:t>
      </w:r>
    </w:p>
    <w:p w:rsidR="0011711F" w:rsidRPr="0011711F" w:rsidRDefault="0011711F" w:rsidP="0011711F">
      <w:pPr>
        <w:pStyle w:val="20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</w:p>
    <w:p w:rsidR="0011711F" w:rsidRPr="0011711F" w:rsidRDefault="0011711F" w:rsidP="0011711F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b/>
          <w:sz w:val="28"/>
          <w:szCs w:val="28"/>
        </w:rPr>
        <w:t>1. Письмо оформляется на бланке</w:t>
      </w:r>
      <w:r w:rsidRPr="0011711F">
        <w:rPr>
          <w:sz w:val="28"/>
          <w:szCs w:val="28"/>
        </w:rPr>
        <w:t>:</w:t>
      </w:r>
    </w:p>
    <w:p w:rsidR="0011711F" w:rsidRPr="0011711F" w:rsidRDefault="0011711F" w:rsidP="0011711F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>А) Для внешнего документа</w:t>
      </w:r>
      <w:r w:rsidR="007A3894">
        <w:rPr>
          <w:sz w:val="28"/>
          <w:szCs w:val="28"/>
        </w:rPr>
        <w:t>;</w:t>
      </w:r>
    </w:p>
    <w:p w:rsidR="0011711F" w:rsidRPr="0011711F" w:rsidRDefault="0011711F" w:rsidP="007A3894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>Б) Для внутреннего документа</w:t>
      </w:r>
      <w:r w:rsidR="007A3894">
        <w:rPr>
          <w:sz w:val="28"/>
          <w:szCs w:val="28"/>
        </w:rPr>
        <w:t>;</w:t>
      </w:r>
    </w:p>
    <w:p w:rsidR="0011711F" w:rsidRPr="0011711F" w:rsidRDefault="0011711F" w:rsidP="0011711F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 xml:space="preserve">Г)  </w:t>
      </w:r>
      <w:proofErr w:type="gramStart"/>
      <w:r w:rsidRPr="0011711F">
        <w:rPr>
          <w:sz w:val="28"/>
          <w:szCs w:val="28"/>
        </w:rPr>
        <w:t>Общем</w:t>
      </w:r>
      <w:proofErr w:type="gramEnd"/>
      <w:r w:rsidRPr="0011711F">
        <w:rPr>
          <w:sz w:val="28"/>
          <w:szCs w:val="28"/>
        </w:rPr>
        <w:t xml:space="preserve"> бланке</w:t>
      </w:r>
      <w:r w:rsidR="007A3894">
        <w:rPr>
          <w:sz w:val="28"/>
          <w:szCs w:val="28"/>
        </w:rPr>
        <w:t>.</w:t>
      </w:r>
    </w:p>
    <w:p w:rsidR="0011711F" w:rsidRPr="0011711F" w:rsidRDefault="0011711F" w:rsidP="0011711F">
      <w:pPr>
        <w:pStyle w:val="3"/>
        <w:shd w:val="clear" w:color="auto" w:fill="auto"/>
        <w:spacing w:before="0" w:line="240" w:lineRule="auto"/>
        <w:ind w:left="80"/>
        <w:rPr>
          <w:b/>
          <w:spacing w:val="0"/>
          <w:sz w:val="28"/>
          <w:szCs w:val="28"/>
        </w:rPr>
      </w:pPr>
      <w:r w:rsidRPr="0011711F">
        <w:rPr>
          <w:b/>
          <w:spacing w:val="0"/>
          <w:sz w:val="28"/>
          <w:szCs w:val="28"/>
        </w:rPr>
        <w:t>2. Одна из частей служебного письма называется:</w:t>
      </w:r>
    </w:p>
    <w:p w:rsidR="0011711F" w:rsidRPr="0011711F" w:rsidRDefault="0011711F" w:rsidP="0011711F">
      <w:pPr>
        <w:pStyle w:val="3"/>
        <w:shd w:val="clear" w:color="auto" w:fill="auto"/>
        <w:spacing w:before="0" w:line="240" w:lineRule="auto"/>
        <w:ind w:left="80" w:right="5680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А</w:t>
      </w:r>
      <w:proofErr w:type="gramStart"/>
      <w:r w:rsidRPr="0011711F">
        <w:rPr>
          <w:spacing w:val="0"/>
          <w:sz w:val="28"/>
          <w:szCs w:val="28"/>
        </w:rPr>
        <w:t>)К</w:t>
      </w:r>
      <w:proofErr w:type="gramEnd"/>
      <w:r w:rsidRPr="0011711F">
        <w:rPr>
          <w:spacing w:val="0"/>
          <w:sz w:val="28"/>
          <w:szCs w:val="28"/>
        </w:rPr>
        <w:t>онец;                                                                                   Б) Заключение;</w:t>
      </w:r>
    </w:p>
    <w:p w:rsidR="0011711F" w:rsidRPr="0011711F" w:rsidRDefault="0011711F" w:rsidP="0011711F">
      <w:pPr>
        <w:pStyle w:val="3"/>
        <w:shd w:val="clear" w:color="auto" w:fill="auto"/>
        <w:tabs>
          <w:tab w:val="left" w:pos="611"/>
        </w:tabs>
        <w:spacing w:before="0" w:line="240" w:lineRule="auto"/>
        <w:ind w:left="80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В) Начало;</w:t>
      </w:r>
    </w:p>
    <w:p w:rsidR="0011711F" w:rsidRPr="0011711F" w:rsidRDefault="0011711F" w:rsidP="0011711F">
      <w:pPr>
        <w:pStyle w:val="3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 xml:space="preserve"> Г) Середина.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b/>
          <w:spacing w:val="0"/>
          <w:sz w:val="28"/>
          <w:szCs w:val="28"/>
        </w:rPr>
        <w:t xml:space="preserve">3. Какой документ составляется при неудовлетворении требований в контракте?                                                                                                                </w:t>
      </w:r>
      <w:r w:rsidRPr="0011711F">
        <w:rPr>
          <w:spacing w:val="0"/>
          <w:sz w:val="28"/>
          <w:szCs w:val="28"/>
        </w:rPr>
        <w:t>А)   Доверенность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Б)    Протокол заседаний технического совета</w:t>
      </w:r>
      <w:proofErr w:type="gramStart"/>
      <w:r w:rsidRPr="0011711F">
        <w:rPr>
          <w:spacing w:val="0"/>
          <w:sz w:val="28"/>
          <w:szCs w:val="28"/>
        </w:rPr>
        <w:t xml:space="preserve"> ;</w:t>
      </w:r>
      <w:proofErr w:type="gramEnd"/>
    </w:p>
    <w:p w:rsidR="0011711F" w:rsidRPr="0011711F" w:rsidRDefault="007A3894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В)   </w:t>
      </w:r>
      <w:r w:rsidR="0011711F" w:rsidRPr="0011711F">
        <w:rPr>
          <w:spacing w:val="0"/>
          <w:sz w:val="28"/>
          <w:szCs w:val="28"/>
        </w:rPr>
        <w:t>Служебное письмо;</w:t>
      </w:r>
    </w:p>
    <w:p w:rsidR="0011711F" w:rsidRPr="0011711F" w:rsidRDefault="007A3894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Г)   </w:t>
      </w:r>
      <w:r w:rsidR="0011711F" w:rsidRPr="0011711F">
        <w:rPr>
          <w:spacing w:val="0"/>
          <w:sz w:val="28"/>
          <w:szCs w:val="28"/>
        </w:rPr>
        <w:t>Протокол разногласий.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b/>
          <w:spacing w:val="0"/>
          <w:sz w:val="28"/>
          <w:szCs w:val="28"/>
        </w:rPr>
        <w:t>4.  Приложение к докладной записке является обязательны</w:t>
      </w:r>
      <w:r w:rsidRPr="0011711F">
        <w:rPr>
          <w:spacing w:val="0"/>
          <w:sz w:val="28"/>
          <w:szCs w:val="28"/>
        </w:rPr>
        <w:t>м?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А)   Да;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Б)   нет;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В)   Если есть необходимость;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Г)   Не знаю.</w:t>
      </w:r>
    </w:p>
    <w:p w:rsidR="0011711F" w:rsidRPr="0011711F" w:rsidRDefault="007A3894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5.Как начинается тест </w:t>
      </w:r>
      <w:proofErr w:type="spellStart"/>
      <w:r>
        <w:rPr>
          <w:b/>
          <w:spacing w:val="0"/>
          <w:sz w:val="28"/>
          <w:szCs w:val="28"/>
        </w:rPr>
        <w:t>конкракта</w:t>
      </w:r>
      <w:proofErr w:type="spellEnd"/>
      <w:r w:rsidR="0011711F" w:rsidRPr="0011711F">
        <w:rPr>
          <w:b/>
          <w:spacing w:val="0"/>
          <w:sz w:val="28"/>
          <w:szCs w:val="28"/>
        </w:rPr>
        <w:t>?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А) Посередине;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Б) С красной строки;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В) Без пропуска от полей;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Г) Одна клетка от полей.</w:t>
      </w:r>
    </w:p>
    <w:p w:rsidR="0011711F" w:rsidRPr="0011711F" w:rsidRDefault="007A3894" w:rsidP="0011711F">
      <w:pPr>
        <w:pStyle w:val="21"/>
        <w:shd w:val="clear" w:color="auto" w:fill="auto"/>
        <w:spacing w:before="0" w:line="240" w:lineRule="auto"/>
        <w:ind w:right="600" w:firstLine="0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6. </w:t>
      </w:r>
      <w:r w:rsidR="0011711F" w:rsidRPr="0011711F">
        <w:rPr>
          <w:b/>
          <w:spacing w:val="0"/>
          <w:sz w:val="28"/>
          <w:szCs w:val="28"/>
        </w:rPr>
        <w:t>Из скольких частей состоит обратный способ составления служебного письма?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А) 2;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Б) 3;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В) 4;</w:t>
      </w:r>
    </w:p>
    <w:p w:rsidR="0011711F" w:rsidRPr="0011711F" w:rsidRDefault="0011711F" w:rsidP="0011711F">
      <w:pPr>
        <w:pStyle w:val="21"/>
        <w:shd w:val="clear" w:color="auto" w:fill="auto"/>
        <w:spacing w:before="0" w:line="240" w:lineRule="auto"/>
        <w:ind w:firstLine="0"/>
        <w:jc w:val="both"/>
        <w:rPr>
          <w:spacing w:val="0"/>
          <w:sz w:val="28"/>
          <w:szCs w:val="28"/>
        </w:rPr>
      </w:pPr>
      <w:r w:rsidRPr="0011711F">
        <w:rPr>
          <w:spacing w:val="0"/>
          <w:sz w:val="28"/>
          <w:szCs w:val="28"/>
        </w:rPr>
        <w:t>Г)  8</w:t>
      </w:r>
      <w:r w:rsidR="007A3894">
        <w:rPr>
          <w:spacing w:val="0"/>
          <w:sz w:val="28"/>
          <w:szCs w:val="28"/>
        </w:rPr>
        <w:t>.</w:t>
      </w:r>
    </w:p>
    <w:p w:rsidR="0011711F" w:rsidRPr="0011711F" w:rsidRDefault="0011711F" w:rsidP="0011711F">
      <w:pPr>
        <w:pStyle w:val="21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11711F">
        <w:rPr>
          <w:b/>
          <w:sz w:val="28"/>
          <w:szCs w:val="28"/>
        </w:rPr>
        <w:t>7. В какой срок составляется протокол разногласий?</w:t>
      </w:r>
    </w:p>
    <w:p w:rsidR="0011711F" w:rsidRPr="0011711F" w:rsidRDefault="0011711F" w:rsidP="0011711F">
      <w:pPr>
        <w:pStyle w:val="21"/>
        <w:shd w:val="clear" w:color="auto" w:fill="auto"/>
        <w:tabs>
          <w:tab w:val="left" w:pos="2028"/>
        </w:tabs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>А)  В течени</w:t>
      </w:r>
      <w:proofErr w:type="gramStart"/>
      <w:r w:rsidRPr="0011711F">
        <w:rPr>
          <w:sz w:val="28"/>
          <w:szCs w:val="28"/>
        </w:rPr>
        <w:t>и</w:t>
      </w:r>
      <w:proofErr w:type="gramEnd"/>
      <w:r w:rsidRPr="0011711F">
        <w:rPr>
          <w:sz w:val="28"/>
          <w:szCs w:val="28"/>
        </w:rPr>
        <w:t xml:space="preserve"> 3 дней после получения контракта;</w:t>
      </w:r>
    </w:p>
    <w:p w:rsidR="0011711F" w:rsidRPr="0011711F" w:rsidRDefault="0011711F" w:rsidP="0011711F">
      <w:pPr>
        <w:pStyle w:val="21"/>
        <w:shd w:val="clear" w:color="auto" w:fill="auto"/>
        <w:tabs>
          <w:tab w:val="left" w:pos="2028"/>
        </w:tabs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>Б)   В течени</w:t>
      </w:r>
      <w:proofErr w:type="gramStart"/>
      <w:r w:rsidRPr="0011711F">
        <w:rPr>
          <w:sz w:val="28"/>
          <w:szCs w:val="28"/>
        </w:rPr>
        <w:t>и</w:t>
      </w:r>
      <w:proofErr w:type="gramEnd"/>
      <w:r w:rsidRPr="0011711F">
        <w:rPr>
          <w:sz w:val="28"/>
          <w:szCs w:val="28"/>
        </w:rPr>
        <w:t xml:space="preserve"> 5 дней;</w:t>
      </w:r>
    </w:p>
    <w:p w:rsidR="0011711F" w:rsidRPr="0011711F" w:rsidRDefault="0011711F" w:rsidP="0011711F">
      <w:pPr>
        <w:pStyle w:val="21"/>
        <w:shd w:val="clear" w:color="auto" w:fill="auto"/>
        <w:tabs>
          <w:tab w:val="left" w:pos="2028"/>
        </w:tabs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>В)   В течени</w:t>
      </w:r>
      <w:proofErr w:type="gramStart"/>
      <w:r w:rsidRPr="0011711F">
        <w:rPr>
          <w:sz w:val="28"/>
          <w:szCs w:val="28"/>
        </w:rPr>
        <w:t>и</w:t>
      </w:r>
      <w:proofErr w:type="gramEnd"/>
      <w:r w:rsidRPr="0011711F">
        <w:rPr>
          <w:sz w:val="28"/>
          <w:szCs w:val="28"/>
        </w:rPr>
        <w:t xml:space="preserve"> месяца;</w:t>
      </w:r>
    </w:p>
    <w:p w:rsidR="0011711F" w:rsidRPr="0011711F" w:rsidRDefault="0011711F" w:rsidP="0011711F">
      <w:pPr>
        <w:pStyle w:val="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>Г)   В течени</w:t>
      </w:r>
      <w:proofErr w:type="gramStart"/>
      <w:r w:rsidRPr="0011711F">
        <w:rPr>
          <w:sz w:val="28"/>
          <w:szCs w:val="28"/>
        </w:rPr>
        <w:t>и</w:t>
      </w:r>
      <w:proofErr w:type="gramEnd"/>
      <w:r w:rsidRPr="0011711F">
        <w:rPr>
          <w:sz w:val="28"/>
          <w:szCs w:val="28"/>
        </w:rPr>
        <w:t xml:space="preserve"> 20 дней.</w:t>
      </w:r>
    </w:p>
    <w:p w:rsidR="0011711F" w:rsidRPr="0011711F" w:rsidRDefault="0011711F" w:rsidP="0011711F">
      <w:pPr>
        <w:pStyle w:val="21"/>
        <w:shd w:val="clear" w:color="auto" w:fill="auto"/>
        <w:spacing w:line="240" w:lineRule="auto"/>
        <w:ind w:right="240" w:firstLine="0"/>
        <w:jc w:val="both"/>
        <w:rPr>
          <w:b/>
          <w:sz w:val="28"/>
          <w:szCs w:val="28"/>
        </w:rPr>
      </w:pPr>
      <w:r w:rsidRPr="0011711F">
        <w:rPr>
          <w:b/>
          <w:sz w:val="28"/>
          <w:szCs w:val="28"/>
        </w:rPr>
        <w:t>8.Как называется обстоятельство в контракте, когда стороны освобождаются от ответственности за невыполнение условий:</w:t>
      </w:r>
    </w:p>
    <w:p w:rsidR="0011711F" w:rsidRPr="0011711F" w:rsidRDefault="0011711F" w:rsidP="0011711F">
      <w:pPr>
        <w:pStyle w:val="21"/>
        <w:shd w:val="clear" w:color="auto" w:fill="auto"/>
        <w:tabs>
          <w:tab w:val="left" w:pos="2028"/>
        </w:tabs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>А)   Санкция;</w:t>
      </w:r>
    </w:p>
    <w:p w:rsidR="0011711F" w:rsidRPr="0011711F" w:rsidRDefault="0011711F" w:rsidP="0011711F">
      <w:pPr>
        <w:pStyle w:val="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>Б)   Форс-Мажор;</w:t>
      </w:r>
    </w:p>
    <w:p w:rsidR="0011711F" w:rsidRPr="0011711F" w:rsidRDefault="0011711F" w:rsidP="0011711F">
      <w:pPr>
        <w:pStyle w:val="21"/>
        <w:shd w:val="clear" w:color="auto" w:fill="auto"/>
        <w:tabs>
          <w:tab w:val="left" w:pos="2028"/>
        </w:tabs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lastRenderedPageBreak/>
        <w:t>В)   Споры;</w:t>
      </w:r>
    </w:p>
    <w:p w:rsidR="0011711F" w:rsidRPr="0011711F" w:rsidRDefault="0011711F" w:rsidP="0011711F">
      <w:pPr>
        <w:pStyle w:val="21"/>
        <w:shd w:val="clear" w:color="auto" w:fill="auto"/>
        <w:tabs>
          <w:tab w:val="left" w:pos="2028"/>
        </w:tabs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>Г)   Условия.</w:t>
      </w:r>
    </w:p>
    <w:p w:rsidR="0011711F" w:rsidRPr="0011711F" w:rsidRDefault="0011711F" w:rsidP="0011711F">
      <w:pPr>
        <w:pStyle w:val="21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11711F">
        <w:rPr>
          <w:b/>
          <w:sz w:val="28"/>
          <w:szCs w:val="28"/>
        </w:rPr>
        <w:t>9. К какому документу по месту составления, относится служебное письмо?</w:t>
      </w:r>
    </w:p>
    <w:p w:rsidR="0011711F" w:rsidRPr="0011711F" w:rsidRDefault="0011711F" w:rsidP="0011711F">
      <w:pPr>
        <w:pStyle w:val="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>А)  Внутреннее;</w:t>
      </w:r>
    </w:p>
    <w:p w:rsidR="0011711F" w:rsidRPr="0011711F" w:rsidRDefault="0011711F" w:rsidP="0011711F">
      <w:pPr>
        <w:pStyle w:val="21"/>
        <w:shd w:val="clear" w:color="auto" w:fill="auto"/>
        <w:tabs>
          <w:tab w:val="left" w:pos="2028"/>
        </w:tabs>
        <w:spacing w:line="240" w:lineRule="auto"/>
        <w:ind w:firstLine="0"/>
        <w:jc w:val="both"/>
        <w:rPr>
          <w:sz w:val="28"/>
          <w:szCs w:val="28"/>
        </w:rPr>
      </w:pPr>
      <w:r w:rsidRPr="0011711F">
        <w:rPr>
          <w:sz w:val="28"/>
          <w:szCs w:val="28"/>
        </w:rPr>
        <w:t>Б)  Местное;</w:t>
      </w:r>
    </w:p>
    <w:p w:rsidR="0011711F" w:rsidRPr="0011711F" w:rsidRDefault="00462C1E" w:rsidP="0011711F">
      <w:pPr>
        <w:pStyle w:val="21"/>
        <w:shd w:val="clear" w:color="auto" w:fill="auto"/>
        <w:tabs>
          <w:tab w:val="left" w:pos="202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1711F" w:rsidRPr="0011711F">
        <w:rPr>
          <w:sz w:val="28"/>
          <w:szCs w:val="28"/>
        </w:rPr>
        <w:t>Внешнее;</w:t>
      </w:r>
    </w:p>
    <w:p w:rsidR="0011711F" w:rsidRPr="0011711F" w:rsidRDefault="00462C1E" w:rsidP="0011711F">
      <w:pPr>
        <w:pStyle w:val="2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711F" w:rsidRPr="0011711F">
        <w:rPr>
          <w:sz w:val="28"/>
          <w:szCs w:val="28"/>
        </w:rPr>
        <w:t xml:space="preserve">Г)  </w:t>
      </w:r>
      <w:r>
        <w:rPr>
          <w:sz w:val="28"/>
          <w:szCs w:val="28"/>
        </w:rPr>
        <w:t>Р</w:t>
      </w:r>
      <w:r w:rsidR="0011711F" w:rsidRPr="0011711F">
        <w:rPr>
          <w:sz w:val="28"/>
          <w:szCs w:val="28"/>
        </w:rPr>
        <w:t>егиональное.</w:t>
      </w:r>
      <w:r w:rsidR="0011711F" w:rsidRPr="0011711F">
        <w:rPr>
          <w:b/>
          <w:sz w:val="28"/>
          <w:szCs w:val="28"/>
        </w:rPr>
        <w:t xml:space="preserve">           </w:t>
      </w:r>
    </w:p>
    <w:p w:rsidR="0011711F" w:rsidRPr="0011711F" w:rsidRDefault="0011711F" w:rsidP="0011711F">
      <w:pPr>
        <w:pStyle w:val="2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11711F">
        <w:rPr>
          <w:b/>
          <w:sz w:val="28"/>
          <w:szCs w:val="28"/>
        </w:rPr>
        <w:t xml:space="preserve">           10.В случае, когда направляемый адресату основной документ          </w:t>
      </w:r>
      <w:proofErr w:type="gramStart"/>
      <w:r w:rsidRPr="0011711F">
        <w:rPr>
          <w:b/>
          <w:sz w:val="28"/>
          <w:szCs w:val="28"/>
        </w:rPr>
        <w:t>требует дополнительного пояснения составляется</w:t>
      </w:r>
      <w:proofErr w:type="gramEnd"/>
    </w:p>
    <w:p w:rsidR="0011711F" w:rsidRPr="0011711F" w:rsidRDefault="0011711F" w:rsidP="00117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11F">
        <w:rPr>
          <w:rFonts w:ascii="Times New Roman" w:hAnsi="Times New Roman" w:cs="Times New Roman"/>
          <w:sz w:val="28"/>
          <w:szCs w:val="28"/>
        </w:rPr>
        <w:t xml:space="preserve"> А) Письмо-запрос;</w:t>
      </w:r>
    </w:p>
    <w:p w:rsidR="0011711F" w:rsidRPr="0011711F" w:rsidRDefault="0011711F" w:rsidP="00117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11F">
        <w:rPr>
          <w:rFonts w:ascii="Times New Roman" w:hAnsi="Times New Roman" w:cs="Times New Roman"/>
          <w:sz w:val="28"/>
          <w:szCs w:val="28"/>
        </w:rPr>
        <w:t>Б) Сопроводительное письмо;</w:t>
      </w:r>
    </w:p>
    <w:p w:rsidR="0011711F" w:rsidRPr="0011711F" w:rsidRDefault="0011711F" w:rsidP="00117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11F">
        <w:rPr>
          <w:rFonts w:ascii="Times New Roman" w:hAnsi="Times New Roman" w:cs="Times New Roman"/>
          <w:sz w:val="28"/>
          <w:szCs w:val="28"/>
        </w:rPr>
        <w:t xml:space="preserve">В) Кредитное письмо; </w:t>
      </w:r>
    </w:p>
    <w:p w:rsidR="0011711F" w:rsidRPr="0011711F" w:rsidRDefault="0011711F" w:rsidP="00117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11F">
        <w:rPr>
          <w:rFonts w:ascii="Times New Roman" w:hAnsi="Times New Roman" w:cs="Times New Roman"/>
          <w:sz w:val="28"/>
          <w:szCs w:val="28"/>
        </w:rPr>
        <w:t>Г) Претензионное письмо.</w:t>
      </w:r>
    </w:p>
    <w:p w:rsidR="0011711F" w:rsidRPr="0011711F" w:rsidRDefault="0011711F" w:rsidP="00117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11F" w:rsidRPr="0011711F" w:rsidRDefault="0011711F" w:rsidP="0011711F">
      <w:pPr>
        <w:jc w:val="both"/>
        <w:rPr>
          <w:rFonts w:ascii="Times New Roman" w:hAnsi="Times New Roman" w:cs="Times New Roman"/>
          <w:sz w:val="28"/>
          <w:szCs w:val="28"/>
        </w:rPr>
      </w:pPr>
      <w:r w:rsidRPr="0011711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21F42" w:rsidRPr="0011711F" w:rsidRDefault="00521F42" w:rsidP="0011711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21F42" w:rsidRPr="0011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2D70"/>
    <w:multiLevelType w:val="hybridMultilevel"/>
    <w:tmpl w:val="D2049D8C"/>
    <w:lvl w:ilvl="0" w:tplc="8B8E63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871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CD81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0907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BA021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806A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AC6B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0813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A280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964E27"/>
    <w:multiLevelType w:val="hybridMultilevel"/>
    <w:tmpl w:val="F616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62"/>
    <w:rsid w:val="00111F6D"/>
    <w:rsid w:val="0011711F"/>
    <w:rsid w:val="00462C1E"/>
    <w:rsid w:val="004B3281"/>
    <w:rsid w:val="00521F42"/>
    <w:rsid w:val="007A3894"/>
    <w:rsid w:val="00BB2D62"/>
    <w:rsid w:val="00E37F81"/>
    <w:rsid w:val="00E745C2"/>
    <w:rsid w:val="00EB14C6"/>
    <w:rsid w:val="00E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C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11711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11F"/>
    <w:pPr>
      <w:widowControl w:val="0"/>
      <w:shd w:val="clear" w:color="auto" w:fill="FFFFFF"/>
      <w:spacing w:after="0" w:line="365" w:lineRule="exact"/>
      <w:ind w:hanging="70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_"/>
    <w:link w:val="21"/>
    <w:locked/>
    <w:rsid w:val="0011711F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5"/>
    <w:rsid w:val="0011711F"/>
    <w:pPr>
      <w:widowControl w:val="0"/>
      <w:shd w:val="clear" w:color="auto" w:fill="FFFFFF"/>
      <w:spacing w:before="60" w:after="0" w:line="274" w:lineRule="exact"/>
      <w:ind w:hanging="380"/>
    </w:pPr>
    <w:rPr>
      <w:rFonts w:ascii="Times New Roman" w:eastAsia="Times New Roman" w:hAnsi="Times New Roman" w:cs="Times New Roman"/>
      <w:spacing w:val="10"/>
    </w:rPr>
  </w:style>
  <w:style w:type="paragraph" w:customStyle="1" w:styleId="3">
    <w:name w:val="Основной текст3"/>
    <w:basedOn w:val="a"/>
    <w:rsid w:val="0011711F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C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11711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11F"/>
    <w:pPr>
      <w:widowControl w:val="0"/>
      <w:shd w:val="clear" w:color="auto" w:fill="FFFFFF"/>
      <w:spacing w:after="0" w:line="365" w:lineRule="exact"/>
      <w:ind w:hanging="70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_"/>
    <w:link w:val="21"/>
    <w:locked/>
    <w:rsid w:val="0011711F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5"/>
    <w:rsid w:val="0011711F"/>
    <w:pPr>
      <w:widowControl w:val="0"/>
      <w:shd w:val="clear" w:color="auto" w:fill="FFFFFF"/>
      <w:spacing w:before="60" w:after="0" w:line="274" w:lineRule="exact"/>
      <w:ind w:hanging="380"/>
    </w:pPr>
    <w:rPr>
      <w:rFonts w:ascii="Times New Roman" w:eastAsia="Times New Roman" w:hAnsi="Times New Roman" w:cs="Times New Roman"/>
      <w:spacing w:val="10"/>
    </w:rPr>
  </w:style>
  <w:style w:type="paragraph" w:customStyle="1" w:styleId="3">
    <w:name w:val="Основной текст3"/>
    <w:basedOn w:val="a"/>
    <w:rsid w:val="0011711F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C082-51BA-4DBD-A36F-CBB912AA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15</cp:revision>
  <dcterms:created xsi:type="dcterms:W3CDTF">2020-03-22T17:53:00Z</dcterms:created>
  <dcterms:modified xsi:type="dcterms:W3CDTF">2020-03-22T18:45:00Z</dcterms:modified>
</cp:coreProperties>
</file>